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19" w:rsidRPr="00D0274E" w:rsidRDefault="00776C19" w:rsidP="00776C19">
      <w:pPr>
        <w:jc w:val="center"/>
        <w:rPr>
          <w:b/>
          <w:sz w:val="24"/>
          <w:szCs w:val="24"/>
        </w:rPr>
      </w:pPr>
      <w:r w:rsidRPr="00D0274E">
        <w:rPr>
          <w:b/>
          <w:sz w:val="24"/>
          <w:szCs w:val="24"/>
        </w:rPr>
        <w:t xml:space="preserve">ДОГОВОР </w:t>
      </w:r>
      <w:r w:rsidR="00A95B8F" w:rsidRPr="00D0274E">
        <w:rPr>
          <w:b/>
          <w:sz w:val="24"/>
          <w:szCs w:val="24"/>
        </w:rPr>
        <w:t xml:space="preserve">№ </w:t>
      </w:r>
      <w:r w:rsidR="00A95B8F">
        <w:rPr>
          <w:b/>
          <w:sz w:val="24"/>
          <w:szCs w:val="24"/>
        </w:rPr>
        <w:t>ТР-00</w:t>
      </w:r>
      <w:r w:rsidR="00035A1D">
        <w:rPr>
          <w:b/>
          <w:sz w:val="24"/>
          <w:szCs w:val="24"/>
        </w:rPr>
        <w:t>___</w:t>
      </w:r>
      <w:r w:rsidR="00A95B8F">
        <w:rPr>
          <w:b/>
          <w:sz w:val="24"/>
          <w:szCs w:val="24"/>
        </w:rPr>
        <w:t>-1</w:t>
      </w:r>
      <w:r w:rsidR="00035A1D">
        <w:rPr>
          <w:b/>
          <w:sz w:val="24"/>
          <w:szCs w:val="24"/>
        </w:rPr>
        <w:t>9</w:t>
      </w:r>
    </w:p>
    <w:p w:rsidR="00776C19" w:rsidRPr="00D0274E" w:rsidRDefault="00776C19" w:rsidP="00D0274E">
      <w:pPr>
        <w:jc w:val="center"/>
        <w:rPr>
          <w:b/>
          <w:sz w:val="24"/>
          <w:szCs w:val="24"/>
        </w:rPr>
      </w:pPr>
      <w:r w:rsidRPr="00D0274E">
        <w:rPr>
          <w:b/>
          <w:sz w:val="24"/>
          <w:szCs w:val="24"/>
        </w:rPr>
        <w:t>на услуги по транспортировке  газа</w:t>
      </w:r>
      <w:r w:rsidR="00990353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A1878" w:rsidRDefault="00BA1878" w:rsidP="00776C19">
      <w:pPr>
        <w:rPr>
          <w:sz w:val="24"/>
          <w:szCs w:val="24"/>
        </w:rPr>
      </w:pPr>
    </w:p>
    <w:p w:rsidR="00776C19" w:rsidRPr="00D0274E" w:rsidRDefault="00776C19" w:rsidP="00776C19">
      <w:pPr>
        <w:rPr>
          <w:sz w:val="24"/>
          <w:szCs w:val="24"/>
        </w:rPr>
      </w:pPr>
      <w:r w:rsidRPr="00D0274E">
        <w:rPr>
          <w:sz w:val="24"/>
          <w:szCs w:val="24"/>
        </w:rPr>
        <w:t xml:space="preserve">г. Новосибирск               </w:t>
      </w:r>
      <w:r w:rsidR="00062464">
        <w:rPr>
          <w:sz w:val="24"/>
          <w:szCs w:val="24"/>
        </w:rPr>
        <w:tab/>
      </w:r>
      <w:r w:rsidR="00062464">
        <w:rPr>
          <w:sz w:val="24"/>
          <w:szCs w:val="24"/>
        </w:rPr>
        <w:tab/>
      </w:r>
      <w:r w:rsidR="00062464">
        <w:rPr>
          <w:sz w:val="24"/>
          <w:szCs w:val="24"/>
        </w:rPr>
        <w:tab/>
      </w:r>
      <w:r w:rsidR="00062464">
        <w:rPr>
          <w:sz w:val="24"/>
          <w:szCs w:val="24"/>
        </w:rPr>
        <w:tab/>
      </w:r>
      <w:r w:rsidR="00062464">
        <w:rPr>
          <w:sz w:val="24"/>
          <w:szCs w:val="24"/>
        </w:rPr>
        <w:tab/>
      </w:r>
      <w:r w:rsidR="00062464">
        <w:rPr>
          <w:sz w:val="24"/>
          <w:szCs w:val="24"/>
        </w:rPr>
        <w:tab/>
      </w:r>
      <w:r w:rsidRPr="00D0274E">
        <w:rPr>
          <w:sz w:val="24"/>
          <w:szCs w:val="24"/>
        </w:rPr>
        <w:t>«</w:t>
      </w:r>
      <w:r w:rsidR="00035A1D">
        <w:rPr>
          <w:sz w:val="24"/>
          <w:szCs w:val="24"/>
        </w:rPr>
        <w:t>___</w:t>
      </w:r>
      <w:r w:rsidRPr="00D0274E">
        <w:rPr>
          <w:sz w:val="24"/>
          <w:szCs w:val="24"/>
        </w:rPr>
        <w:t xml:space="preserve">» </w:t>
      </w:r>
      <w:r w:rsidR="00035A1D">
        <w:rPr>
          <w:sz w:val="24"/>
          <w:szCs w:val="24"/>
        </w:rPr>
        <w:t>__________</w:t>
      </w:r>
      <w:r w:rsidR="00990D2B">
        <w:rPr>
          <w:sz w:val="24"/>
          <w:szCs w:val="24"/>
        </w:rPr>
        <w:t xml:space="preserve"> </w:t>
      </w:r>
      <w:r w:rsidRPr="00D0274E">
        <w:rPr>
          <w:sz w:val="24"/>
          <w:szCs w:val="24"/>
        </w:rPr>
        <w:t>201</w:t>
      </w:r>
      <w:r w:rsidR="00035A1D">
        <w:rPr>
          <w:sz w:val="24"/>
          <w:szCs w:val="24"/>
        </w:rPr>
        <w:t>9</w:t>
      </w:r>
      <w:r w:rsidRPr="00D0274E">
        <w:rPr>
          <w:sz w:val="24"/>
          <w:szCs w:val="24"/>
        </w:rPr>
        <w:t xml:space="preserve"> г</w:t>
      </w:r>
      <w:r w:rsidR="00035A1D">
        <w:rPr>
          <w:sz w:val="24"/>
          <w:szCs w:val="24"/>
        </w:rPr>
        <w:t>од</w:t>
      </w:r>
    </w:p>
    <w:p w:rsidR="00776C19" w:rsidRPr="00D0274E" w:rsidRDefault="00776C19" w:rsidP="00776C19">
      <w:pPr>
        <w:spacing w:before="240" w:line="221" w:lineRule="auto"/>
        <w:jc w:val="both"/>
        <w:rPr>
          <w:sz w:val="24"/>
          <w:szCs w:val="24"/>
        </w:rPr>
      </w:pPr>
      <w:r w:rsidRPr="00D0274E">
        <w:rPr>
          <w:b/>
          <w:bCs/>
          <w:sz w:val="24"/>
          <w:szCs w:val="24"/>
        </w:rPr>
        <w:t>Открытое акционерное общество «Городские газовые сети»,</w:t>
      </w:r>
      <w:r w:rsidRPr="00D0274E">
        <w:rPr>
          <w:sz w:val="24"/>
          <w:szCs w:val="24"/>
        </w:rPr>
        <w:t xml:space="preserve"> именуемое в дальнейшем «ГРО» (Газораспределительная организация), в лице </w:t>
      </w:r>
      <w:r w:rsidR="004C7A1D">
        <w:rPr>
          <w:sz w:val="24"/>
          <w:szCs w:val="24"/>
        </w:rPr>
        <w:t>г</w:t>
      </w:r>
      <w:r w:rsidR="004C7A1D" w:rsidRPr="00D0274E">
        <w:rPr>
          <w:sz w:val="24"/>
          <w:szCs w:val="24"/>
        </w:rPr>
        <w:t xml:space="preserve">енерального директора </w:t>
      </w:r>
      <w:proofErr w:type="spellStart"/>
      <w:r w:rsidR="00290284">
        <w:rPr>
          <w:sz w:val="24"/>
          <w:szCs w:val="24"/>
        </w:rPr>
        <w:t>Корягина</w:t>
      </w:r>
      <w:proofErr w:type="spellEnd"/>
      <w:r w:rsidR="00290284">
        <w:rPr>
          <w:sz w:val="24"/>
          <w:szCs w:val="24"/>
        </w:rPr>
        <w:t xml:space="preserve"> Андрея Анатольевича</w:t>
      </w:r>
      <w:r w:rsidR="004C7A1D" w:rsidRPr="00D0274E">
        <w:rPr>
          <w:sz w:val="24"/>
          <w:szCs w:val="24"/>
        </w:rPr>
        <w:t>, действующего на основании</w:t>
      </w:r>
      <w:r w:rsidR="004C7A1D">
        <w:rPr>
          <w:sz w:val="24"/>
          <w:szCs w:val="24"/>
        </w:rPr>
        <w:t xml:space="preserve"> Устава</w:t>
      </w:r>
      <w:r w:rsidRPr="00D0274E">
        <w:rPr>
          <w:sz w:val="24"/>
          <w:szCs w:val="24"/>
        </w:rPr>
        <w:t xml:space="preserve">, с одной стороны </w:t>
      </w:r>
    </w:p>
    <w:p w:rsidR="00D0274E" w:rsidRDefault="00D0274E" w:rsidP="00D0274E">
      <w:pPr>
        <w:jc w:val="both"/>
        <w:rPr>
          <w:sz w:val="24"/>
          <w:szCs w:val="24"/>
        </w:rPr>
      </w:pPr>
      <w:proofErr w:type="gramStart"/>
      <w:r w:rsidRPr="00D0274E">
        <w:rPr>
          <w:sz w:val="24"/>
          <w:szCs w:val="24"/>
        </w:rPr>
        <w:t xml:space="preserve">и </w:t>
      </w:r>
      <w:r w:rsidR="00F277BA">
        <w:rPr>
          <w:b/>
          <w:bCs/>
          <w:sz w:val="24"/>
          <w:szCs w:val="24"/>
        </w:rPr>
        <w:t>ООО</w:t>
      </w:r>
      <w:proofErr w:type="gramEnd"/>
      <w:r w:rsidR="00F277BA">
        <w:rPr>
          <w:b/>
          <w:bCs/>
          <w:sz w:val="24"/>
          <w:szCs w:val="24"/>
        </w:rPr>
        <w:t xml:space="preserve"> «Потребитель»</w:t>
      </w:r>
      <w:r w:rsidR="00CB172D" w:rsidRPr="00CB172D">
        <w:rPr>
          <w:b/>
          <w:bCs/>
          <w:sz w:val="24"/>
          <w:szCs w:val="24"/>
        </w:rPr>
        <w:t xml:space="preserve">, </w:t>
      </w:r>
      <w:r w:rsidR="00CB172D" w:rsidRPr="00CB172D">
        <w:rPr>
          <w:sz w:val="24"/>
          <w:szCs w:val="24"/>
        </w:rPr>
        <w:t>в лице директора</w:t>
      </w:r>
      <w:r w:rsidR="00F277BA">
        <w:rPr>
          <w:sz w:val="24"/>
          <w:szCs w:val="24"/>
        </w:rPr>
        <w:t xml:space="preserve"> ________________________________</w:t>
      </w:r>
      <w:r w:rsidR="008A3104" w:rsidRPr="00037653">
        <w:rPr>
          <w:sz w:val="24"/>
          <w:szCs w:val="24"/>
        </w:rPr>
        <w:t>, действующего на основании Устава</w:t>
      </w:r>
      <w:r w:rsidR="001571F4">
        <w:rPr>
          <w:sz w:val="24"/>
          <w:szCs w:val="24"/>
        </w:rPr>
        <w:t>,</w:t>
      </w:r>
      <w:r w:rsidR="00206D7B">
        <w:rPr>
          <w:sz w:val="24"/>
          <w:szCs w:val="24"/>
        </w:rPr>
        <w:t xml:space="preserve"> </w:t>
      </w:r>
      <w:r w:rsidRPr="00D0274E">
        <w:rPr>
          <w:sz w:val="24"/>
          <w:szCs w:val="24"/>
        </w:rPr>
        <w:t>и здесь и далее именуемое «Потребитель»</w:t>
      </w:r>
      <w:r w:rsidR="00F277BA">
        <w:rPr>
          <w:sz w:val="24"/>
          <w:szCs w:val="24"/>
        </w:rPr>
        <w:t xml:space="preserve"> </w:t>
      </w:r>
      <w:r w:rsidR="00F277BA" w:rsidRPr="00F277BA">
        <w:rPr>
          <w:color w:val="FF0000"/>
          <w:sz w:val="24"/>
          <w:szCs w:val="24"/>
        </w:rPr>
        <w:t>(заполняется на основании реквизитов организации)</w:t>
      </w:r>
      <w:r w:rsidRPr="00F277BA">
        <w:rPr>
          <w:color w:val="FF0000"/>
          <w:sz w:val="24"/>
          <w:szCs w:val="24"/>
        </w:rPr>
        <w:t xml:space="preserve">, </w:t>
      </w:r>
      <w:r w:rsidRPr="00D0274E">
        <w:rPr>
          <w:sz w:val="24"/>
          <w:szCs w:val="24"/>
        </w:rPr>
        <w:t xml:space="preserve">с другой стороны, </w:t>
      </w:r>
    </w:p>
    <w:p w:rsidR="00D0274E" w:rsidRPr="00E9181A" w:rsidRDefault="00D0274E" w:rsidP="00D0274E">
      <w:pPr>
        <w:jc w:val="both"/>
        <w:rPr>
          <w:b/>
          <w:caps/>
          <w:sz w:val="24"/>
          <w:szCs w:val="24"/>
        </w:rPr>
      </w:pPr>
      <w:r w:rsidRPr="00E9181A">
        <w:rPr>
          <w:color w:val="000000"/>
          <w:sz w:val="24"/>
          <w:szCs w:val="24"/>
        </w:rPr>
        <w:t>каждое в отдельности именуемое «Сторона», а вместе – «Стороны», заключили настоящий договор</w:t>
      </w:r>
      <w:r w:rsidRPr="00E9181A">
        <w:rPr>
          <w:sz w:val="24"/>
          <w:szCs w:val="24"/>
        </w:rPr>
        <w:t xml:space="preserve"> на услуги по транспортировке газа</w:t>
      </w:r>
      <w:r w:rsidRPr="00E9181A">
        <w:rPr>
          <w:color w:val="000000"/>
          <w:sz w:val="24"/>
          <w:szCs w:val="24"/>
        </w:rPr>
        <w:t xml:space="preserve"> (далее – «Договор») о нижеследующем:</w:t>
      </w:r>
      <w:r w:rsidRPr="00E9181A">
        <w:rPr>
          <w:b/>
          <w:caps/>
          <w:sz w:val="24"/>
          <w:szCs w:val="24"/>
        </w:rPr>
        <w:t xml:space="preserve"> </w:t>
      </w:r>
    </w:p>
    <w:p w:rsidR="00D0274E" w:rsidRPr="007C4406" w:rsidRDefault="00D0274E" w:rsidP="00D0274E">
      <w:pPr>
        <w:jc w:val="both"/>
        <w:rPr>
          <w:b/>
          <w:caps/>
          <w:sz w:val="24"/>
          <w:szCs w:val="24"/>
        </w:rPr>
      </w:pPr>
    </w:p>
    <w:p w:rsidR="00D0274E" w:rsidRDefault="00D0274E" w:rsidP="007C4406">
      <w:pPr>
        <w:numPr>
          <w:ilvl w:val="0"/>
          <w:numId w:val="1"/>
        </w:numPr>
        <w:jc w:val="both"/>
        <w:rPr>
          <w:b/>
          <w:caps/>
          <w:sz w:val="24"/>
          <w:szCs w:val="24"/>
        </w:rPr>
      </w:pPr>
      <w:r w:rsidRPr="007C4406">
        <w:rPr>
          <w:b/>
          <w:caps/>
          <w:sz w:val="24"/>
          <w:szCs w:val="24"/>
        </w:rPr>
        <w:t>Общие  положения</w:t>
      </w:r>
      <w:r w:rsidR="007C4406">
        <w:rPr>
          <w:b/>
          <w:caps/>
          <w:sz w:val="24"/>
          <w:szCs w:val="24"/>
        </w:rPr>
        <w:t>.</w:t>
      </w:r>
    </w:p>
    <w:p w:rsidR="00D0274E" w:rsidRDefault="00D0274E" w:rsidP="00733775">
      <w:pPr>
        <w:pStyle w:val="BodyText21"/>
        <w:numPr>
          <w:ilvl w:val="1"/>
          <w:numId w:val="1"/>
        </w:numPr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  <w:r w:rsidRPr="007C4406">
        <w:rPr>
          <w:sz w:val="24"/>
          <w:szCs w:val="24"/>
        </w:rPr>
        <w:t>При заключении и исполнении настоящего Договора Стороны руководствуются Федеральным Законом «О газоснабжении в Российской Федерации» от 31.03.1999г. №69-Ф3, Правилами поставки газа в Российской Федерации, утвержденными Постановлением Правительства РФ от 05.02.1998 г. №162 и другими нормативными актами по вопросам газоснабжения.</w:t>
      </w:r>
    </w:p>
    <w:p w:rsidR="009E11C7" w:rsidRDefault="009E11C7" w:rsidP="00733775">
      <w:pPr>
        <w:pStyle w:val="BodyText21"/>
        <w:numPr>
          <w:ilvl w:val="1"/>
          <w:numId w:val="1"/>
        </w:numPr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Термины и сокращения, используемые в договоре:</w:t>
      </w:r>
    </w:p>
    <w:p w:rsidR="009E11C7" w:rsidRDefault="009E11C7" w:rsidP="009E11C7">
      <w:pPr>
        <w:pStyle w:val="BodyText21"/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АДС – аварийно-</w:t>
      </w:r>
      <w:r w:rsidR="001F03F8">
        <w:rPr>
          <w:sz w:val="24"/>
          <w:szCs w:val="24"/>
        </w:rPr>
        <w:t>диспетчерская</w:t>
      </w:r>
      <w:r>
        <w:rPr>
          <w:sz w:val="24"/>
          <w:szCs w:val="24"/>
        </w:rPr>
        <w:t xml:space="preserve"> служба;</w:t>
      </w:r>
    </w:p>
    <w:p w:rsidR="009E11C7" w:rsidRDefault="009E11C7" w:rsidP="009E11C7">
      <w:pPr>
        <w:pStyle w:val="BodyText21"/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ГРС – газораспределительная станция;</w:t>
      </w:r>
    </w:p>
    <w:p w:rsidR="00597CF7" w:rsidRDefault="00597CF7" w:rsidP="009E11C7">
      <w:pPr>
        <w:pStyle w:val="BodyText21"/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ГРП – газораспределительный пункт;</w:t>
      </w:r>
    </w:p>
    <w:p w:rsidR="007E629E" w:rsidRDefault="00597CF7" w:rsidP="009E11C7">
      <w:pPr>
        <w:pStyle w:val="BodyText21"/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ГРУ – газорасп</w:t>
      </w:r>
      <w:r w:rsidR="007E629E">
        <w:rPr>
          <w:sz w:val="24"/>
          <w:szCs w:val="24"/>
        </w:rPr>
        <w:t>ределительное устройство;</w:t>
      </w:r>
    </w:p>
    <w:p w:rsidR="007E629E" w:rsidRDefault="007E629E" w:rsidP="009E11C7">
      <w:pPr>
        <w:pStyle w:val="BodyText21"/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отчетный период – </w:t>
      </w:r>
      <w:r w:rsidR="008C7A58">
        <w:rPr>
          <w:sz w:val="24"/>
          <w:szCs w:val="24"/>
        </w:rPr>
        <w:t xml:space="preserve">календарный </w:t>
      </w:r>
      <w:r>
        <w:rPr>
          <w:sz w:val="24"/>
          <w:szCs w:val="24"/>
        </w:rPr>
        <w:t>месяц.</w:t>
      </w:r>
    </w:p>
    <w:p w:rsidR="00062464" w:rsidRPr="007E086A" w:rsidRDefault="00062464" w:rsidP="00062464">
      <w:pPr>
        <w:pStyle w:val="BodyText21"/>
        <w:numPr>
          <w:ilvl w:val="1"/>
          <w:numId w:val="1"/>
        </w:numPr>
        <w:tabs>
          <w:tab w:val="left" w:pos="540"/>
        </w:tabs>
        <w:spacing w:before="0" w:line="221" w:lineRule="auto"/>
        <w:ind w:left="0" w:firstLine="0"/>
        <w:rPr>
          <w:sz w:val="24"/>
          <w:szCs w:val="24"/>
          <w:shd w:val="clear" w:color="auto" w:fill="FFFF00"/>
        </w:rPr>
      </w:pPr>
      <w:r w:rsidRPr="007E086A">
        <w:rPr>
          <w:sz w:val="24"/>
          <w:szCs w:val="24"/>
        </w:rPr>
        <w:t xml:space="preserve">Показание прибора учета газа Потребителя на момент заключения настоящего договора согласовано (зафиксировано) сторонами и равно: </w:t>
      </w:r>
      <w:r w:rsidR="00F277BA">
        <w:rPr>
          <w:sz w:val="24"/>
          <w:szCs w:val="24"/>
        </w:rPr>
        <w:t xml:space="preserve">_______________________ </w:t>
      </w:r>
      <w:r w:rsidR="00F277BA" w:rsidRPr="00F277BA">
        <w:rPr>
          <w:color w:val="FF0000"/>
          <w:sz w:val="24"/>
          <w:szCs w:val="24"/>
        </w:rPr>
        <w:t>(заполняется)</w:t>
      </w:r>
      <w:r w:rsidRPr="007E086A">
        <w:rPr>
          <w:sz w:val="24"/>
          <w:szCs w:val="24"/>
        </w:rPr>
        <w:t>.</w:t>
      </w:r>
    </w:p>
    <w:p w:rsidR="00062464" w:rsidRPr="007E629E" w:rsidRDefault="00062464" w:rsidP="009E11C7">
      <w:pPr>
        <w:pStyle w:val="BodyText21"/>
        <w:tabs>
          <w:tab w:val="left" w:pos="540"/>
        </w:tabs>
        <w:spacing w:before="0" w:line="221" w:lineRule="auto"/>
        <w:ind w:left="0" w:firstLine="0"/>
        <w:rPr>
          <w:sz w:val="24"/>
          <w:szCs w:val="24"/>
        </w:rPr>
      </w:pPr>
    </w:p>
    <w:p w:rsidR="00982B3C" w:rsidRPr="00A76026" w:rsidRDefault="00982B3C" w:rsidP="00A76026">
      <w:pPr>
        <w:numPr>
          <w:ilvl w:val="0"/>
          <w:numId w:val="1"/>
        </w:numPr>
        <w:jc w:val="both"/>
        <w:rPr>
          <w:b/>
          <w:caps/>
          <w:sz w:val="24"/>
          <w:szCs w:val="24"/>
        </w:rPr>
      </w:pPr>
      <w:r w:rsidRPr="00B90BD9">
        <w:rPr>
          <w:b/>
          <w:caps/>
          <w:sz w:val="24"/>
          <w:szCs w:val="24"/>
        </w:rPr>
        <w:t>Предмет Договора и условия транспортировки газа</w:t>
      </w:r>
    </w:p>
    <w:p w:rsidR="00982B3C" w:rsidRPr="007C4406" w:rsidRDefault="00982B3C" w:rsidP="007C4406">
      <w:pPr>
        <w:spacing w:before="100" w:beforeAutospacing="1" w:after="100" w:afterAutospacing="1"/>
        <w:jc w:val="both"/>
        <w:rPr>
          <w:sz w:val="24"/>
          <w:szCs w:val="24"/>
        </w:rPr>
      </w:pPr>
      <w:r w:rsidRPr="00B90BD9">
        <w:rPr>
          <w:b/>
          <w:sz w:val="24"/>
          <w:szCs w:val="24"/>
        </w:rPr>
        <w:t>2.1.</w:t>
      </w:r>
      <w:r w:rsidRPr="007C4406">
        <w:rPr>
          <w:sz w:val="24"/>
          <w:szCs w:val="24"/>
        </w:rPr>
        <w:t xml:space="preserve"> </w:t>
      </w:r>
      <w:proofErr w:type="gramStart"/>
      <w:r w:rsidRPr="007C4406">
        <w:rPr>
          <w:sz w:val="24"/>
          <w:szCs w:val="24"/>
        </w:rPr>
        <w:t xml:space="preserve">ГРО обязуется оказывать услуги по транспортировке газа Потребителю по газораспределительной </w:t>
      </w:r>
      <w:r w:rsidRPr="007D6736">
        <w:rPr>
          <w:sz w:val="24"/>
          <w:szCs w:val="24"/>
        </w:rPr>
        <w:t xml:space="preserve">сети </w:t>
      </w:r>
      <w:r w:rsidR="00F277BA" w:rsidRPr="00F277BA">
        <w:rPr>
          <w:color w:val="FF0000"/>
          <w:sz w:val="24"/>
          <w:szCs w:val="24"/>
        </w:rPr>
        <w:t>«Наименование сети газораспределения Исполнителя»</w:t>
      </w:r>
      <w:r w:rsidR="005A1A3F" w:rsidRPr="00F277BA">
        <w:rPr>
          <w:color w:val="FF0000"/>
          <w:sz w:val="24"/>
          <w:szCs w:val="24"/>
        </w:rPr>
        <w:t xml:space="preserve">, </w:t>
      </w:r>
      <w:r w:rsidR="005A1A3F" w:rsidRPr="007C4406">
        <w:rPr>
          <w:sz w:val="24"/>
          <w:szCs w:val="24"/>
        </w:rPr>
        <w:t xml:space="preserve">находящейся </w:t>
      </w:r>
      <w:r w:rsidR="005A1A3F">
        <w:rPr>
          <w:sz w:val="24"/>
          <w:szCs w:val="24"/>
        </w:rPr>
        <w:t xml:space="preserve">во владении </w:t>
      </w:r>
      <w:r w:rsidR="005A1A3F" w:rsidRPr="007C4406">
        <w:rPr>
          <w:sz w:val="24"/>
          <w:szCs w:val="24"/>
        </w:rPr>
        <w:t xml:space="preserve">у ГРО </w:t>
      </w:r>
      <w:r w:rsidR="005A1A3F">
        <w:rPr>
          <w:sz w:val="24"/>
          <w:szCs w:val="24"/>
        </w:rPr>
        <w:t>до газоиспользующего оборудов</w:t>
      </w:r>
      <w:r w:rsidR="005A1A3F" w:rsidRPr="003B4A6F">
        <w:rPr>
          <w:sz w:val="24"/>
          <w:szCs w:val="24"/>
        </w:rPr>
        <w:t>ания Потребителя</w:t>
      </w:r>
      <w:r w:rsidR="00F277BA" w:rsidRPr="00F277BA">
        <w:rPr>
          <w:color w:val="FF0000"/>
          <w:sz w:val="24"/>
          <w:szCs w:val="24"/>
        </w:rPr>
        <w:t xml:space="preserve"> «Наименование сети </w:t>
      </w:r>
      <w:proofErr w:type="spellStart"/>
      <w:r w:rsidR="00F277BA" w:rsidRPr="00F277BA">
        <w:rPr>
          <w:color w:val="FF0000"/>
          <w:sz w:val="24"/>
          <w:szCs w:val="24"/>
        </w:rPr>
        <w:t>газопотребления</w:t>
      </w:r>
      <w:proofErr w:type="spellEnd"/>
      <w:r w:rsidR="00F277BA" w:rsidRPr="00F277BA">
        <w:rPr>
          <w:color w:val="FF0000"/>
          <w:sz w:val="24"/>
          <w:szCs w:val="24"/>
        </w:rPr>
        <w:t xml:space="preserve"> Потребителя»</w:t>
      </w:r>
      <w:r w:rsidR="00B8431F" w:rsidRPr="003B4A6F">
        <w:rPr>
          <w:sz w:val="24"/>
          <w:szCs w:val="24"/>
        </w:rPr>
        <w:t>,</w:t>
      </w:r>
      <w:r w:rsidR="00D54182" w:rsidRPr="003B4A6F">
        <w:rPr>
          <w:sz w:val="24"/>
          <w:szCs w:val="24"/>
        </w:rPr>
        <w:t xml:space="preserve"> </w:t>
      </w:r>
      <w:r w:rsidR="008A3104" w:rsidRPr="005F19C1">
        <w:rPr>
          <w:sz w:val="24"/>
          <w:szCs w:val="24"/>
        </w:rPr>
        <w:t xml:space="preserve">расположенной по адресу </w:t>
      </w:r>
      <w:r w:rsidR="00F277BA">
        <w:rPr>
          <w:sz w:val="24"/>
          <w:szCs w:val="24"/>
        </w:rPr>
        <w:t xml:space="preserve"> ______________________</w:t>
      </w:r>
      <w:r w:rsidR="00CB172D">
        <w:rPr>
          <w:sz w:val="24"/>
          <w:szCs w:val="24"/>
        </w:rPr>
        <w:t xml:space="preserve"> </w:t>
      </w:r>
      <w:r w:rsidR="001400A0" w:rsidRPr="001400A0">
        <w:rPr>
          <w:sz w:val="24"/>
          <w:szCs w:val="24"/>
        </w:rPr>
        <w:t xml:space="preserve">на земельном участке с кадастровым номером </w:t>
      </w:r>
      <w:r w:rsidR="00F277BA">
        <w:rPr>
          <w:sz w:val="24"/>
          <w:szCs w:val="24"/>
        </w:rPr>
        <w:t>_________________________</w:t>
      </w:r>
      <w:r w:rsidR="005A1A3F">
        <w:rPr>
          <w:sz w:val="24"/>
          <w:szCs w:val="24"/>
        </w:rPr>
        <w:t xml:space="preserve">, </w:t>
      </w:r>
      <w:r w:rsidR="005A1A3F" w:rsidRPr="007C4406">
        <w:rPr>
          <w:sz w:val="24"/>
          <w:szCs w:val="24"/>
        </w:rPr>
        <w:t>а Потребитель — получать (отбирать) газ и оплачивать ГРО, исходя из фактических объемов транспортировки газа.</w:t>
      </w:r>
      <w:proofErr w:type="gramEnd"/>
    </w:p>
    <w:p w:rsidR="00982B3C" w:rsidRPr="007C4406" w:rsidRDefault="00793760" w:rsidP="00990353">
      <w:pPr>
        <w:ind w:firstLine="540"/>
        <w:jc w:val="both"/>
        <w:rPr>
          <w:sz w:val="24"/>
          <w:szCs w:val="24"/>
        </w:rPr>
      </w:pPr>
      <w:r w:rsidRPr="002C6D5F">
        <w:rPr>
          <w:sz w:val="24"/>
          <w:szCs w:val="24"/>
        </w:rPr>
        <w:t>Объект</w:t>
      </w:r>
      <w:r w:rsidR="00F277BA">
        <w:rPr>
          <w:sz w:val="24"/>
          <w:szCs w:val="24"/>
        </w:rPr>
        <w:t xml:space="preserve"> </w:t>
      </w:r>
      <w:r w:rsidR="00F277BA" w:rsidRPr="00F277BA">
        <w:rPr>
          <w:color w:val="FF0000"/>
          <w:sz w:val="24"/>
          <w:szCs w:val="24"/>
        </w:rPr>
        <w:t xml:space="preserve">«Наименование сети </w:t>
      </w:r>
      <w:proofErr w:type="spellStart"/>
      <w:r w:rsidR="00F277BA" w:rsidRPr="00F277BA">
        <w:rPr>
          <w:color w:val="FF0000"/>
          <w:sz w:val="24"/>
          <w:szCs w:val="24"/>
        </w:rPr>
        <w:t>газопотребления</w:t>
      </w:r>
      <w:proofErr w:type="spellEnd"/>
      <w:r w:rsidR="00F277BA" w:rsidRPr="00F277BA">
        <w:rPr>
          <w:color w:val="FF0000"/>
          <w:sz w:val="24"/>
          <w:szCs w:val="24"/>
        </w:rPr>
        <w:t xml:space="preserve"> Потребителя»</w:t>
      </w:r>
      <w:r w:rsidR="00F277BA">
        <w:rPr>
          <w:color w:val="FF0000"/>
          <w:sz w:val="24"/>
          <w:szCs w:val="24"/>
        </w:rPr>
        <w:t xml:space="preserve"> </w:t>
      </w:r>
      <w:r w:rsidRPr="002C6D5F">
        <w:rPr>
          <w:sz w:val="24"/>
          <w:szCs w:val="24"/>
        </w:rPr>
        <w:t xml:space="preserve">Потребителя находится по </w:t>
      </w:r>
      <w:r w:rsidR="00F277BA" w:rsidRPr="005F19C1">
        <w:rPr>
          <w:sz w:val="24"/>
          <w:szCs w:val="24"/>
        </w:rPr>
        <w:t xml:space="preserve">адресу </w:t>
      </w:r>
      <w:r w:rsidR="00F277BA">
        <w:rPr>
          <w:sz w:val="24"/>
          <w:szCs w:val="24"/>
        </w:rPr>
        <w:t xml:space="preserve"> ______________________</w:t>
      </w:r>
      <w:r w:rsidR="00990353" w:rsidRPr="003B4A6F">
        <w:rPr>
          <w:sz w:val="24"/>
          <w:szCs w:val="24"/>
        </w:rPr>
        <w:t xml:space="preserve">. </w:t>
      </w:r>
      <w:r w:rsidR="00982B3C" w:rsidRPr="003B4A6F">
        <w:rPr>
          <w:sz w:val="24"/>
          <w:szCs w:val="24"/>
        </w:rPr>
        <w:t>Планируемый годовой объем газа, выделенный Поставщиком Потребителю</w:t>
      </w:r>
      <w:r w:rsidR="00982B3C" w:rsidRPr="007C4406">
        <w:rPr>
          <w:sz w:val="24"/>
          <w:szCs w:val="24"/>
        </w:rPr>
        <w:t xml:space="preserve"> по договору поставки  газа и подлежащий транспортировке Потребителю с поквартальной  разбивкой (в  млн. м</w:t>
      </w:r>
      <w:r w:rsidR="00982B3C" w:rsidRPr="00F277BA">
        <w:rPr>
          <w:sz w:val="24"/>
          <w:szCs w:val="24"/>
          <w:vertAlign w:val="superscript"/>
        </w:rPr>
        <w:t>3</w:t>
      </w:r>
      <w:r w:rsidR="00982B3C" w:rsidRPr="007C4406">
        <w:rPr>
          <w:sz w:val="24"/>
          <w:szCs w:val="24"/>
        </w:rPr>
        <w:t>)</w:t>
      </w:r>
      <w:r w:rsidR="00F277BA">
        <w:rPr>
          <w:sz w:val="24"/>
          <w:szCs w:val="24"/>
        </w:rPr>
        <w:t xml:space="preserve"> </w:t>
      </w:r>
      <w:r w:rsidR="00F277BA" w:rsidRPr="00F277BA">
        <w:rPr>
          <w:color w:val="FF0000"/>
          <w:sz w:val="24"/>
          <w:szCs w:val="24"/>
        </w:rPr>
        <w:t>(заполняется на основании объемов, зафиксированных по договору с Поставщиком газа)</w:t>
      </w:r>
      <w:r w:rsidR="00982B3C" w:rsidRPr="00F277BA">
        <w:rPr>
          <w:color w:val="FF0000"/>
          <w:sz w:val="24"/>
          <w:szCs w:val="24"/>
        </w:rPr>
        <w:t>:</w:t>
      </w:r>
    </w:p>
    <w:tbl>
      <w:tblPr>
        <w:tblW w:w="73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620"/>
        <w:gridCol w:w="1440"/>
      </w:tblGrid>
      <w:tr w:rsidR="00B8431F" w:rsidRPr="00E12C82" w:rsidTr="00B843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31F" w:rsidRPr="00F277BA" w:rsidRDefault="00B8431F" w:rsidP="00F277BA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F277BA">
              <w:rPr>
                <w:b/>
                <w:sz w:val="20"/>
              </w:rPr>
              <w:t>201</w:t>
            </w:r>
            <w:r w:rsidR="00F277BA" w:rsidRPr="00F277BA">
              <w:rPr>
                <w:b/>
                <w:sz w:val="20"/>
              </w:rPr>
              <w:t>9</w:t>
            </w:r>
            <w:r w:rsidRPr="00F277BA">
              <w:rPr>
                <w:b/>
                <w:sz w:val="20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431F" w:rsidRPr="00F277BA" w:rsidRDefault="00B8431F" w:rsidP="00545DF7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F277BA">
              <w:rPr>
                <w:b/>
                <w:sz w:val="20"/>
                <w:lang w:val="en-US"/>
              </w:rPr>
              <w:t xml:space="preserve">I </w:t>
            </w:r>
            <w:r w:rsidRPr="00F277BA">
              <w:rPr>
                <w:b/>
                <w:sz w:val="20"/>
              </w:rPr>
              <w:t>кв.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431F" w:rsidRPr="00F277BA" w:rsidRDefault="00B8431F" w:rsidP="00545DF7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F277BA">
              <w:rPr>
                <w:b/>
                <w:sz w:val="20"/>
                <w:lang w:val="en-US"/>
              </w:rPr>
              <w:t xml:space="preserve">II </w:t>
            </w:r>
            <w:proofErr w:type="spellStart"/>
            <w:r w:rsidRPr="00F277BA">
              <w:rPr>
                <w:b/>
                <w:sz w:val="20"/>
              </w:rPr>
              <w:t>кв</w:t>
            </w:r>
            <w:proofErr w:type="spellEnd"/>
            <w:r w:rsidRPr="00F277BA">
              <w:rPr>
                <w:b/>
                <w:sz w:val="20"/>
                <w:lang w:val="en-GB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8431F" w:rsidRPr="00F277BA" w:rsidRDefault="00B8431F" w:rsidP="00545DF7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F277BA">
              <w:rPr>
                <w:b/>
                <w:sz w:val="20"/>
                <w:lang w:val="en-US"/>
              </w:rPr>
              <w:t xml:space="preserve">III </w:t>
            </w:r>
            <w:r w:rsidRPr="00F277BA">
              <w:rPr>
                <w:b/>
                <w:sz w:val="20"/>
              </w:rPr>
              <w:t>кв.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8431F" w:rsidRPr="00F277BA" w:rsidRDefault="00B8431F" w:rsidP="00545DF7">
            <w:pPr>
              <w:pStyle w:val="a7"/>
              <w:spacing w:before="0" w:line="240" w:lineRule="auto"/>
              <w:ind w:firstLine="0"/>
              <w:jc w:val="center"/>
              <w:rPr>
                <w:b/>
                <w:sz w:val="20"/>
                <w:lang w:val="en-GB"/>
              </w:rPr>
            </w:pPr>
            <w:r w:rsidRPr="00F277BA">
              <w:rPr>
                <w:b/>
                <w:sz w:val="20"/>
                <w:lang w:val="en-US"/>
              </w:rPr>
              <w:t>IV</w:t>
            </w:r>
            <w:r w:rsidRPr="00F277BA">
              <w:rPr>
                <w:b/>
                <w:sz w:val="20"/>
                <w:lang w:val="en-GB"/>
              </w:rPr>
              <w:t xml:space="preserve"> </w:t>
            </w:r>
            <w:proofErr w:type="spellStart"/>
            <w:r w:rsidRPr="00F277BA">
              <w:rPr>
                <w:b/>
                <w:sz w:val="20"/>
              </w:rPr>
              <w:t>кв</w:t>
            </w:r>
            <w:proofErr w:type="spellEnd"/>
            <w:r w:rsidRPr="00F277BA">
              <w:rPr>
                <w:b/>
                <w:sz w:val="20"/>
                <w:lang w:val="en-GB"/>
              </w:rPr>
              <w:t xml:space="preserve">. </w:t>
            </w:r>
          </w:p>
        </w:tc>
      </w:tr>
      <w:tr w:rsidR="00B8431F" w:rsidRPr="00E12C82" w:rsidTr="00B8431F">
        <w:trPr>
          <w:trHeight w:val="360"/>
        </w:trPr>
        <w:tc>
          <w:tcPr>
            <w:tcW w:w="1440" w:type="dxa"/>
            <w:tcBorders>
              <w:top w:val="single" w:sz="4" w:space="0" w:color="auto"/>
            </w:tcBorders>
          </w:tcPr>
          <w:p w:rsidR="00B8431F" w:rsidRPr="00B8431F" w:rsidRDefault="00B8431F" w:rsidP="00B8431F">
            <w:pPr>
              <w:pStyle w:val="a7"/>
              <w:spacing w:before="0" w:line="240" w:lineRule="auto"/>
              <w:ind w:firstLine="0"/>
              <w:jc w:val="center"/>
              <w:rPr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431F" w:rsidRPr="00B8431F" w:rsidRDefault="00B8431F" w:rsidP="00B8431F">
            <w:pPr>
              <w:pStyle w:val="a7"/>
              <w:spacing w:before="0" w:line="240" w:lineRule="auto"/>
              <w:ind w:firstLine="0"/>
              <w:jc w:val="center"/>
              <w:rPr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431F" w:rsidRPr="00B8431F" w:rsidRDefault="00B8431F" w:rsidP="00B8431F">
            <w:pPr>
              <w:pStyle w:val="a7"/>
              <w:spacing w:before="0" w:line="240" w:lineRule="auto"/>
              <w:ind w:firstLine="0"/>
              <w:jc w:val="center"/>
              <w:rPr>
                <w:color w:val="auto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8431F" w:rsidRPr="00B8431F" w:rsidRDefault="00B8431F" w:rsidP="00B8431F">
            <w:pPr>
              <w:pStyle w:val="a7"/>
              <w:spacing w:before="0" w:line="240" w:lineRule="auto"/>
              <w:ind w:firstLine="0"/>
              <w:jc w:val="center"/>
              <w:rPr>
                <w:color w:val="auto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431F" w:rsidRPr="00B8431F" w:rsidRDefault="00B8431F" w:rsidP="008A3104">
            <w:pPr>
              <w:pStyle w:val="a7"/>
              <w:spacing w:before="0" w:line="240" w:lineRule="auto"/>
              <w:ind w:firstLine="0"/>
              <w:jc w:val="center"/>
              <w:rPr>
                <w:color w:val="auto"/>
                <w:szCs w:val="22"/>
              </w:rPr>
            </w:pPr>
          </w:p>
        </w:tc>
      </w:tr>
    </w:tbl>
    <w:p w:rsidR="00982B3C" w:rsidRPr="007C4406" w:rsidRDefault="00982B3C" w:rsidP="00982B3C">
      <w:pPr>
        <w:spacing w:before="120" w:line="260" w:lineRule="auto"/>
        <w:jc w:val="both"/>
        <w:rPr>
          <w:sz w:val="24"/>
          <w:szCs w:val="24"/>
        </w:rPr>
      </w:pPr>
      <w:r w:rsidRPr="00DC134C">
        <w:rPr>
          <w:b/>
          <w:sz w:val="22"/>
          <w:szCs w:val="22"/>
        </w:rPr>
        <w:t xml:space="preserve">2.2. </w:t>
      </w:r>
      <w:r w:rsidRPr="007C4406">
        <w:rPr>
          <w:sz w:val="24"/>
          <w:szCs w:val="24"/>
        </w:rPr>
        <w:t xml:space="preserve">Согласование  квартальных объемов транспортировки газа по месяцам  производится путем представления Потребителем ГРО не позднее 30 суток до начала планируемого квартала разбивки квартальных объемов, согласованных с Поставщиком газа. В случае непредставления указанной информации ГРО производит разбивку квартальных объемов в соответствии с Правилами поставки газа в РФ. </w:t>
      </w:r>
    </w:p>
    <w:p w:rsidR="00982B3C" w:rsidRPr="007C4406" w:rsidRDefault="00982B3C" w:rsidP="007C4406">
      <w:pPr>
        <w:ind w:firstLine="540"/>
        <w:jc w:val="both"/>
        <w:rPr>
          <w:b/>
          <w:sz w:val="24"/>
          <w:szCs w:val="24"/>
        </w:rPr>
      </w:pPr>
      <w:r w:rsidRPr="007C4406">
        <w:rPr>
          <w:sz w:val="24"/>
          <w:szCs w:val="24"/>
        </w:rPr>
        <w:t>ГРО транспортирует газ, а Потребитель отбирает газ равномерно в течение месяца в пределах среднесуточной (суточной) нормы, установленной договором на поставку газа</w:t>
      </w:r>
      <w:r w:rsidR="000D04F2">
        <w:rPr>
          <w:sz w:val="24"/>
          <w:szCs w:val="24"/>
        </w:rPr>
        <w:t xml:space="preserve"> и </w:t>
      </w:r>
      <w:r w:rsidR="00D6545F">
        <w:rPr>
          <w:sz w:val="24"/>
          <w:szCs w:val="24"/>
        </w:rPr>
        <w:lastRenderedPageBreak/>
        <w:t>разрешением</w:t>
      </w:r>
      <w:r w:rsidR="000D04F2">
        <w:rPr>
          <w:sz w:val="24"/>
          <w:szCs w:val="24"/>
        </w:rPr>
        <w:t xml:space="preserve"> ГРО на подачу газу в объеме</w:t>
      </w:r>
      <w:r w:rsidR="00D6545F">
        <w:rPr>
          <w:sz w:val="24"/>
          <w:szCs w:val="24"/>
        </w:rPr>
        <w:t>,</w:t>
      </w:r>
      <w:r w:rsidR="000D04F2">
        <w:rPr>
          <w:sz w:val="24"/>
          <w:szCs w:val="24"/>
        </w:rPr>
        <w:t xml:space="preserve"> </w:t>
      </w:r>
      <w:r w:rsidR="00D6545F">
        <w:rPr>
          <w:sz w:val="24"/>
          <w:szCs w:val="24"/>
        </w:rPr>
        <w:t xml:space="preserve">не превышающем согласованную </w:t>
      </w:r>
      <w:r w:rsidR="000D04F2">
        <w:rPr>
          <w:sz w:val="24"/>
          <w:szCs w:val="24"/>
        </w:rPr>
        <w:t>техническ</w:t>
      </w:r>
      <w:r w:rsidR="00D6545F">
        <w:rPr>
          <w:sz w:val="24"/>
          <w:szCs w:val="24"/>
        </w:rPr>
        <w:t>ую</w:t>
      </w:r>
      <w:r w:rsidR="000D04F2">
        <w:rPr>
          <w:sz w:val="24"/>
          <w:szCs w:val="24"/>
        </w:rPr>
        <w:t xml:space="preserve"> возможност</w:t>
      </w:r>
      <w:r w:rsidR="00D6545F">
        <w:rPr>
          <w:sz w:val="24"/>
          <w:szCs w:val="24"/>
        </w:rPr>
        <w:t>ь</w:t>
      </w:r>
      <w:r w:rsidRPr="007C4406">
        <w:rPr>
          <w:sz w:val="24"/>
          <w:szCs w:val="24"/>
        </w:rPr>
        <w:t>.</w:t>
      </w:r>
      <w:r w:rsidRPr="007C4406">
        <w:rPr>
          <w:b/>
          <w:sz w:val="24"/>
          <w:szCs w:val="24"/>
        </w:rPr>
        <w:t xml:space="preserve"> </w:t>
      </w:r>
    </w:p>
    <w:p w:rsidR="00982B3C" w:rsidRDefault="00982B3C" w:rsidP="0039019F">
      <w:pPr>
        <w:jc w:val="both"/>
        <w:rPr>
          <w:sz w:val="22"/>
          <w:szCs w:val="22"/>
        </w:rPr>
      </w:pPr>
      <w:r w:rsidRPr="00E12C82">
        <w:rPr>
          <w:b/>
          <w:sz w:val="22"/>
          <w:szCs w:val="22"/>
        </w:rPr>
        <w:t>2.</w:t>
      </w:r>
      <w:r w:rsidRPr="007C4406">
        <w:rPr>
          <w:b/>
          <w:sz w:val="24"/>
          <w:szCs w:val="24"/>
        </w:rPr>
        <w:t xml:space="preserve">3. </w:t>
      </w:r>
      <w:r w:rsidRPr="007C4406">
        <w:rPr>
          <w:sz w:val="24"/>
          <w:szCs w:val="24"/>
        </w:rPr>
        <w:t>ГРО</w:t>
      </w:r>
      <w:r w:rsidRPr="007C4406">
        <w:rPr>
          <w:b/>
          <w:sz w:val="24"/>
          <w:szCs w:val="24"/>
        </w:rPr>
        <w:t xml:space="preserve"> </w:t>
      </w:r>
      <w:r w:rsidRPr="007C4406">
        <w:rPr>
          <w:sz w:val="24"/>
          <w:szCs w:val="24"/>
        </w:rPr>
        <w:t xml:space="preserve">транспортирует газ Потребителю по газораспределительной сети от источника газоснабжения </w:t>
      </w:r>
      <w:r w:rsidR="002F309E">
        <w:rPr>
          <w:sz w:val="24"/>
          <w:szCs w:val="24"/>
        </w:rPr>
        <w:t xml:space="preserve">_______ </w:t>
      </w:r>
      <w:r w:rsidR="002F309E" w:rsidRPr="002F309E">
        <w:rPr>
          <w:color w:val="FF0000"/>
          <w:sz w:val="24"/>
          <w:szCs w:val="24"/>
        </w:rPr>
        <w:t>(указывается источник для конкретного потребителя)</w:t>
      </w:r>
      <w:r w:rsidRPr="007C4406">
        <w:rPr>
          <w:sz w:val="24"/>
          <w:szCs w:val="24"/>
        </w:rPr>
        <w:t xml:space="preserve"> до места присоединения (точки врезки) к распределительному газопроводу ГРО газопровода-ввода к Потребителю газа, которые определяются технической документацией на газопроводы</w:t>
      </w:r>
      <w:r w:rsidR="00F568B2">
        <w:rPr>
          <w:sz w:val="24"/>
          <w:szCs w:val="24"/>
        </w:rPr>
        <w:t xml:space="preserve"> и</w:t>
      </w:r>
      <w:r w:rsidR="00F568B2" w:rsidRPr="00F568B2">
        <w:rPr>
          <w:sz w:val="24"/>
          <w:szCs w:val="24"/>
        </w:rPr>
        <w:t xml:space="preserve"> </w:t>
      </w:r>
      <w:r w:rsidR="00F568B2" w:rsidRPr="00341583">
        <w:rPr>
          <w:sz w:val="24"/>
          <w:szCs w:val="24"/>
        </w:rPr>
        <w:t>актом разграничения балансовой (эксплуатационной) принадлежности</w:t>
      </w:r>
      <w:r w:rsidR="00F568B2">
        <w:rPr>
          <w:sz w:val="24"/>
          <w:szCs w:val="24"/>
        </w:rPr>
        <w:t>.</w:t>
      </w:r>
    </w:p>
    <w:p w:rsidR="00F568B2" w:rsidRDefault="00982B3C" w:rsidP="0039019F">
      <w:pPr>
        <w:jc w:val="both"/>
        <w:rPr>
          <w:sz w:val="24"/>
          <w:szCs w:val="24"/>
        </w:rPr>
      </w:pPr>
      <w:r w:rsidRPr="00CA3A3D">
        <w:rPr>
          <w:b/>
          <w:sz w:val="24"/>
          <w:szCs w:val="24"/>
        </w:rPr>
        <w:t>2.4.</w:t>
      </w:r>
      <w:r w:rsidRPr="00CA3A3D">
        <w:rPr>
          <w:sz w:val="24"/>
          <w:szCs w:val="24"/>
        </w:rPr>
        <w:t xml:space="preserve"> ГРО обеспечивает давление газа на уровне достаточном для нормального функционирования оборудования </w:t>
      </w:r>
      <w:r w:rsidR="00274CEA">
        <w:rPr>
          <w:sz w:val="24"/>
          <w:szCs w:val="24"/>
        </w:rPr>
        <w:t>Потребителя</w:t>
      </w:r>
      <w:r w:rsidRPr="00CA3A3D">
        <w:rPr>
          <w:sz w:val="24"/>
          <w:szCs w:val="24"/>
        </w:rPr>
        <w:t xml:space="preserve"> в газораспределительной сети до места  присоединения (точки врезки) </w:t>
      </w:r>
      <w:r w:rsidR="000D04F2">
        <w:rPr>
          <w:sz w:val="24"/>
          <w:szCs w:val="24"/>
        </w:rPr>
        <w:t>газопровода-ввода Потребителя в газораспределительную сеть ГРО</w:t>
      </w:r>
      <w:r w:rsidR="00F568B2">
        <w:rPr>
          <w:sz w:val="24"/>
          <w:szCs w:val="24"/>
        </w:rPr>
        <w:t>.</w:t>
      </w:r>
    </w:p>
    <w:p w:rsidR="00982B3C" w:rsidRPr="00CA3A3D" w:rsidRDefault="00982B3C" w:rsidP="0039019F">
      <w:pPr>
        <w:jc w:val="both"/>
        <w:rPr>
          <w:sz w:val="24"/>
          <w:szCs w:val="24"/>
        </w:rPr>
      </w:pPr>
      <w:r w:rsidRPr="00CA3A3D">
        <w:rPr>
          <w:b/>
          <w:sz w:val="24"/>
          <w:szCs w:val="24"/>
        </w:rPr>
        <w:t xml:space="preserve">2.5. </w:t>
      </w:r>
      <w:r w:rsidRPr="00CA3A3D">
        <w:rPr>
          <w:sz w:val="24"/>
          <w:szCs w:val="24"/>
        </w:rPr>
        <w:t>Потребитель обязан иметь резервное  топливо –</w:t>
      </w:r>
      <w:r w:rsidR="00821EF3">
        <w:rPr>
          <w:sz w:val="24"/>
          <w:szCs w:val="24"/>
        </w:rPr>
        <w:t xml:space="preserve"> дизельное</w:t>
      </w:r>
      <w:r w:rsidRPr="00CA3A3D">
        <w:rPr>
          <w:b/>
          <w:bCs/>
          <w:i/>
          <w:iCs/>
          <w:sz w:val="24"/>
          <w:szCs w:val="24"/>
        </w:rPr>
        <w:t xml:space="preserve"> </w:t>
      </w:r>
      <w:r w:rsidRPr="00CA3A3D">
        <w:rPr>
          <w:sz w:val="24"/>
          <w:szCs w:val="24"/>
        </w:rPr>
        <w:t xml:space="preserve">в количестве, обеспечивающем нормальную и бесперебойную работу </w:t>
      </w:r>
      <w:proofErr w:type="spellStart"/>
      <w:r w:rsidRPr="00CA3A3D">
        <w:rPr>
          <w:sz w:val="24"/>
          <w:szCs w:val="24"/>
        </w:rPr>
        <w:t>газопотребляющих</w:t>
      </w:r>
      <w:proofErr w:type="spellEnd"/>
      <w:r w:rsidRPr="00CA3A3D">
        <w:rPr>
          <w:sz w:val="24"/>
          <w:szCs w:val="24"/>
        </w:rPr>
        <w:t xml:space="preserve"> установок в </w:t>
      </w:r>
      <w:r w:rsidRPr="00341583">
        <w:rPr>
          <w:sz w:val="24"/>
          <w:szCs w:val="24"/>
        </w:rPr>
        <w:t>течение</w:t>
      </w:r>
      <w:r w:rsidR="00821EF3">
        <w:rPr>
          <w:sz w:val="24"/>
          <w:szCs w:val="24"/>
        </w:rPr>
        <w:t xml:space="preserve"> </w:t>
      </w:r>
      <w:r w:rsidR="00FB2C85">
        <w:rPr>
          <w:sz w:val="24"/>
          <w:szCs w:val="24"/>
        </w:rPr>
        <w:t xml:space="preserve">__________ </w:t>
      </w:r>
      <w:r w:rsidR="00FB2C85" w:rsidRPr="00FB2C85">
        <w:rPr>
          <w:color w:val="FF0000"/>
          <w:sz w:val="24"/>
          <w:szCs w:val="24"/>
        </w:rPr>
        <w:t xml:space="preserve">(указывается время, </w:t>
      </w:r>
      <w:proofErr w:type="gramStart"/>
      <w:r w:rsidR="00FB2C85" w:rsidRPr="00FB2C85">
        <w:rPr>
          <w:color w:val="FF0000"/>
          <w:sz w:val="24"/>
          <w:szCs w:val="24"/>
        </w:rPr>
        <w:t>согласно</w:t>
      </w:r>
      <w:proofErr w:type="gramEnd"/>
      <w:r w:rsidR="00FB2C85" w:rsidRPr="00FB2C85">
        <w:rPr>
          <w:color w:val="FF0000"/>
          <w:sz w:val="24"/>
          <w:szCs w:val="24"/>
        </w:rPr>
        <w:t xml:space="preserve"> технических решений, принятых по газоиспользующему оборудованию)</w:t>
      </w:r>
      <w:r w:rsidRPr="00CA3A3D">
        <w:rPr>
          <w:sz w:val="24"/>
          <w:szCs w:val="24"/>
        </w:rPr>
        <w:t xml:space="preserve"> на случай полного прекращения транспортировки газа. Потребитель обязан обеспечить своевременный перевод </w:t>
      </w:r>
      <w:proofErr w:type="spellStart"/>
      <w:r w:rsidRPr="00CA3A3D">
        <w:rPr>
          <w:sz w:val="24"/>
          <w:szCs w:val="24"/>
        </w:rPr>
        <w:t>газопотребляющих</w:t>
      </w:r>
      <w:proofErr w:type="spellEnd"/>
      <w:r w:rsidRPr="00CA3A3D">
        <w:rPr>
          <w:sz w:val="24"/>
          <w:szCs w:val="24"/>
        </w:rPr>
        <w:t xml:space="preserve"> установок на резервный вид топлива в случае прекращения транспортировки газа. Потребитель также обязан принять все меры, необходимые для предотвращения возникновения ущерба вследствие прекращения транспортировки газа</w:t>
      </w:r>
      <w:r w:rsidR="001A7CB9">
        <w:rPr>
          <w:sz w:val="24"/>
          <w:szCs w:val="24"/>
        </w:rPr>
        <w:t>.</w:t>
      </w:r>
    </w:p>
    <w:p w:rsidR="00982B3C" w:rsidRPr="00CA3A3D" w:rsidRDefault="00982B3C" w:rsidP="00F90299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 xml:space="preserve">2.6. </w:t>
      </w:r>
      <w:r w:rsidRPr="00CA3A3D">
        <w:rPr>
          <w:sz w:val="24"/>
          <w:szCs w:val="24"/>
        </w:rPr>
        <w:t>Стороны обязаны уведомлять друг друга письменно о технически необходимом</w:t>
      </w:r>
      <w:r w:rsidR="00F90299">
        <w:rPr>
          <w:sz w:val="24"/>
          <w:szCs w:val="24"/>
        </w:rPr>
        <w:t xml:space="preserve"> </w:t>
      </w:r>
      <w:r w:rsidRPr="00CA3A3D">
        <w:rPr>
          <w:sz w:val="24"/>
          <w:szCs w:val="24"/>
        </w:rPr>
        <w:t xml:space="preserve">сокращении, полном прекращении транспортировки или отбора газа в следующие сроки: </w:t>
      </w:r>
    </w:p>
    <w:p w:rsidR="00982B3C" w:rsidRPr="00CA3A3D" w:rsidRDefault="00982B3C" w:rsidP="00982B3C">
      <w:pPr>
        <w:rPr>
          <w:sz w:val="24"/>
          <w:szCs w:val="24"/>
        </w:rPr>
      </w:pPr>
      <w:r w:rsidRPr="00CA3A3D">
        <w:rPr>
          <w:sz w:val="24"/>
          <w:szCs w:val="24"/>
        </w:rPr>
        <w:t xml:space="preserve">При плановой остановке - за 30 суток </w:t>
      </w:r>
    </w:p>
    <w:p w:rsidR="00982B3C" w:rsidRPr="00CA3A3D" w:rsidRDefault="00982B3C" w:rsidP="00982B3C">
      <w:pPr>
        <w:rPr>
          <w:sz w:val="24"/>
          <w:szCs w:val="24"/>
        </w:rPr>
      </w:pPr>
      <w:r w:rsidRPr="00CA3A3D">
        <w:rPr>
          <w:sz w:val="24"/>
          <w:szCs w:val="24"/>
        </w:rPr>
        <w:t xml:space="preserve">При неплановой остановке - за 3 суток. </w:t>
      </w:r>
    </w:p>
    <w:p w:rsidR="00982B3C" w:rsidRPr="00CA3A3D" w:rsidRDefault="00982B3C" w:rsidP="003922FB">
      <w:pPr>
        <w:jc w:val="both"/>
        <w:rPr>
          <w:sz w:val="24"/>
          <w:szCs w:val="24"/>
        </w:rPr>
      </w:pPr>
      <w:r w:rsidRPr="00CA3A3D">
        <w:rPr>
          <w:sz w:val="24"/>
          <w:szCs w:val="24"/>
        </w:rPr>
        <w:t>При возникновении аварий - немедленно.</w:t>
      </w:r>
    </w:p>
    <w:p w:rsidR="00982B3C" w:rsidRPr="003922FB" w:rsidRDefault="00982B3C" w:rsidP="003922FB">
      <w:pPr>
        <w:ind w:firstLine="540"/>
        <w:jc w:val="both"/>
        <w:rPr>
          <w:sz w:val="24"/>
          <w:szCs w:val="24"/>
        </w:rPr>
      </w:pPr>
      <w:r w:rsidRPr="003922FB">
        <w:rPr>
          <w:sz w:val="24"/>
          <w:szCs w:val="24"/>
        </w:rPr>
        <w:t xml:space="preserve">Письменным уведомлением в этих случаях будут признаваться подписанные органом управления одной из Сторон заказное письмо, письмо или телеграмма (телефонограмма, </w:t>
      </w:r>
      <w:proofErr w:type="spellStart"/>
      <w:r w:rsidRPr="003922FB">
        <w:rPr>
          <w:sz w:val="24"/>
          <w:szCs w:val="24"/>
        </w:rPr>
        <w:t>факсограмма</w:t>
      </w:r>
      <w:proofErr w:type="spellEnd"/>
      <w:r w:rsidRPr="003922FB">
        <w:rPr>
          <w:sz w:val="24"/>
          <w:szCs w:val="24"/>
        </w:rPr>
        <w:t>), отправленные и поступившие в адрес органа управления другой Стороны</w:t>
      </w:r>
    </w:p>
    <w:p w:rsidR="00982B3C" w:rsidRPr="003922FB" w:rsidRDefault="00982B3C" w:rsidP="003922FB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>2.</w:t>
      </w:r>
      <w:r w:rsidR="001A7CB9">
        <w:rPr>
          <w:b/>
          <w:sz w:val="24"/>
          <w:szCs w:val="24"/>
        </w:rPr>
        <w:t>7</w:t>
      </w:r>
      <w:r w:rsidRPr="003922FB">
        <w:rPr>
          <w:b/>
          <w:sz w:val="24"/>
          <w:szCs w:val="24"/>
        </w:rPr>
        <w:t>.</w:t>
      </w:r>
      <w:r w:rsidRPr="003922FB">
        <w:rPr>
          <w:sz w:val="24"/>
          <w:szCs w:val="24"/>
        </w:rPr>
        <w:t xml:space="preserve"> Возобновление отбора газа Потребителем производится только после получения письменного разрешения ГРО</w:t>
      </w:r>
    </w:p>
    <w:p w:rsidR="00982B3C" w:rsidRPr="003922FB" w:rsidRDefault="00982B3C" w:rsidP="003922FB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>2.</w:t>
      </w:r>
      <w:r w:rsidR="001A7CB9">
        <w:rPr>
          <w:b/>
          <w:sz w:val="24"/>
          <w:szCs w:val="24"/>
        </w:rPr>
        <w:t>8</w:t>
      </w:r>
      <w:r w:rsidRPr="003922FB">
        <w:rPr>
          <w:b/>
          <w:sz w:val="24"/>
          <w:szCs w:val="24"/>
        </w:rPr>
        <w:t>.</w:t>
      </w:r>
      <w:r w:rsidRPr="003922FB">
        <w:rPr>
          <w:sz w:val="24"/>
          <w:szCs w:val="24"/>
        </w:rPr>
        <w:t xml:space="preserve"> Стороны обязаны немедленно сообщать друг другу об авариях и инцидентах на объектах газоснабжения, ведущих к нарушению режима транспортировки, либо получения (отбора) газа.</w:t>
      </w:r>
    </w:p>
    <w:p w:rsidR="00982B3C" w:rsidRPr="003922FB" w:rsidRDefault="00982B3C" w:rsidP="008F367D">
      <w:pPr>
        <w:jc w:val="both"/>
        <w:rPr>
          <w:b/>
          <w:i/>
          <w:sz w:val="24"/>
          <w:szCs w:val="24"/>
          <w:highlight w:val="yellow"/>
        </w:rPr>
      </w:pPr>
      <w:r w:rsidRPr="003922FB">
        <w:rPr>
          <w:b/>
          <w:sz w:val="24"/>
          <w:szCs w:val="24"/>
        </w:rPr>
        <w:t>2.</w:t>
      </w:r>
      <w:r w:rsidR="001A7CB9">
        <w:rPr>
          <w:b/>
          <w:sz w:val="24"/>
          <w:szCs w:val="24"/>
        </w:rPr>
        <w:t>9</w:t>
      </w:r>
      <w:r w:rsidRPr="003922FB">
        <w:rPr>
          <w:b/>
          <w:sz w:val="24"/>
          <w:szCs w:val="24"/>
        </w:rPr>
        <w:t xml:space="preserve">. </w:t>
      </w:r>
      <w:r w:rsidRPr="003922FB">
        <w:rPr>
          <w:sz w:val="24"/>
          <w:szCs w:val="24"/>
        </w:rPr>
        <w:t>ГРО и</w:t>
      </w:r>
      <w:r w:rsidRPr="003922FB">
        <w:rPr>
          <w:b/>
          <w:sz w:val="24"/>
          <w:szCs w:val="24"/>
        </w:rPr>
        <w:t xml:space="preserve"> </w:t>
      </w:r>
      <w:r w:rsidRPr="003922FB">
        <w:rPr>
          <w:sz w:val="24"/>
          <w:szCs w:val="24"/>
        </w:rPr>
        <w:t xml:space="preserve">Потребитель </w:t>
      </w:r>
      <w:proofErr w:type="gramStart"/>
      <w:r w:rsidRPr="003922FB">
        <w:rPr>
          <w:sz w:val="24"/>
          <w:szCs w:val="24"/>
        </w:rPr>
        <w:t>обязаны</w:t>
      </w:r>
      <w:proofErr w:type="gramEnd"/>
      <w:r w:rsidRPr="003922FB">
        <w:rPr>
          <w:sz w:val="24"/>
          <w:szCs w:val="24"/>
        </w:rPr>
        <w:t xml:space="preserve"> за свой счет обеспечить круглосуточную устойчивую телекоммуникационную связь по телефонам:</w:t>
      </w:r>
      <w:r w:rsidRPr="003922FB">
        <w:rPr>
          <w:b/>
          <w:i/>
          <w:sz w:val="24"/>
          <w:szCs w:val="24"/>
          <w:highlight w:val="yellow"/>
        </w:rPr>
        <w:t xml:space="preserve"> </w:t>
      </w:r>
    </w:p>
    <w:p w:rsidR="00982B3C" w:rsidRPr="003922FB" w:rsidRDefault="00982B3C" w:rsidP="00982B3C">
      <w:pPr>
        <w:rPr>
          <w:bCs/>
          <w:sz w:val="24"/>
          <w:szCs w:val="24"/>
        </w:rPr>
      </w:pPr>
      <w:r w:rsidRPr="003922FB">
        <w:rPr>
          <w:b/>
          <w:i/>
          <w:sz w:val="24"/>
          <w:szCs w:val="24"/>
        </w:rPr>
        <w:t>ГРО</w:t>
      </w:r>
      <w:r w:rsidRPr="003922FB">
        <w:rPr>
          <w:sz w:val="24"/>
          <w:szCs w:val="24"/>
        </w:rPr>
        <w:t xml:space="preserve">: </w:t>
      </w:r>
      <w:r w:rsidR="008F367D">
        <w:rPr>
          <w:bCs/>
          <w:sz w:val="24"/>
          <w:szCs w:val="24"/>
        </w:rPr>
        <w:t xml:space="preserve">АДСЭ </w:t>
      </w:r>
      <w:r w:rsidRPr="003922FB">
        <w:rPr>
          <w:bCs/>
          <w:sz w:val="24"/>
          <w:szCs w:val="24"/>
        </w:rPr>
        <w:t xml:space="preserve">«Городские газовые </w:t>
      </w:r>
      <w:r w:rsidRPr="00A95B8F">
        <w:rPr>
          <w:bCs/>
          <w:sz w:val="24"/>
          <w:szCs w:val="24"/>
        </w:rPr>
        <w:t xml:space="preserve">сети» </w:t>
      </w:r>
      <w:r w:rsidR="008F367D" w:rsidRPr="00A95B8F">
        <w:rPr>
          <w:bCs/>
          <w:sz w:val="24"/>
          <w:szCs w:val="24"/>
        </w:rPr>
        <w:t>201-55-04, 377-77-04</w:t>
      </w:r>
    </w:p>
    <w:p w:rsidR="00982B3C" w:rsidRPr="00F90299" w:rsidRDefault="00982B3C" w:rsidP="00982B3C">
      <w:pPr>
        <w:spacing w:before="120" w:line="260" w:lineRule="auto"/>
        <w:jc w:val="both"/>
        <w:rPr>
          <w:sz w:val="24"/>
          <w:szCs w:val="24"/>
        </w:rPr>
      </w:pPr>
      <w:r w:rsidRPr="003922FB">
        <w:rPr>
          <w:b/>
          <w:i/>
          <w:sz w:val="24"/>
          <w:szCs w:val="24"/>
        </w:rPr>
        <w:t>Потребитель:</w:t>
      </w:r>
      <w:r w:rsidRPr="003922FB">
        <w:rPr>
          <w:sz w:val="24"/>
          <w:szCs w:val="24"/>
        </w:rPr>
        <w:t xml:space="preserve"> </w:t>
      </w:r>
    </w:p>
    <w:p w:rsidR="00CB172D" w:rsidRDefault="00982B3C" w:rsidP="00982B3C">
      <w:pPr>
        <w:rPr>
          <w:sz w:val="24"/>
          <w:szCs w:val="24"/>
        </w:rPr>
      </w:pPr>
      <w:r w:rsidRPr="003922FB">
        <w:rPr>
          <w:sz w:val="24"/>
          <w:szCs w:val="24"/>
        </w:rPr>
        <w:t xml:space="preserve">Телефон/Факс приемной </w:t>
      </w:r>
      <w:r w:rsidR="00CB172D" w:rsidRPr="00FB2C85">
        <w:rPr>
          <w:color w:val="FF0000"/>
          <w:sz w:val="24"/>
          <w:szCs w:val="24"/>
        </w:rPr>
        <w:t>ООО «</w:t>
      </w:r>
      <w:proofErr w:type="spellStart"/>
      <w:r w:rsidR="00FB2C85" w:rsidRPr="00FB2C85">
        <w:rPr>
          <w:color w:val="FF0000"/>
          <w:sz w:val="24"/>
          <w:szCs w:val="24"/>
        </w:rPr>
        <w:t>Потребиль</w:t>
      </w:r>
      <w:proofErr w:type="spellEnd"/>
      <w:r w:rsidR="00CB172D" w:rsidRPr="00FB2C85">
        <w:rPr>
          <w:color w:val="FF0000"/>
          <w:sz w:val="24"/>
          <w:szCs w:val="24"/>
        </w:rPr>
        <w:t>»</w:t>
      </w:r>
    </w:p>
    <w:p w:rsidR="003922FB" w:rsidRPr="00FB2C85" w:rsidRDefault="00CB172D" w:rsidP="00982B3C">
      <w:pPr>
        <w:rPr>
          <w:bCs/>
          <w:color w:val="FF0000"/>
          <w:sz w:val="24"/>
          <w:szCs w:val="24"/>
        </w:rPr>
      </w:pPr>
      <w:r w:rsidRPr="00FB2C85">
        <w:rPr>
          <w:color w:val="FF0000"/>
          <w:sz w:val="24"/>
          <w:szCs w:val="24"/>
        </w:rPr>
        <w:t xml:space="preserve"> </w:t>
      </w:r>
      <w:r w:rsidR="00982B3C" w:rsidRPr="00FB2C85">
        <w:rPr>
          <w:bCs/>
          <w:color w:val="FF0000"/>
          <w:sz w:val="24"/>
          <w:szCs w:val="24"/>
        </w:rPr>
        <w:t xml:space="preserve">+7 (383) </w:t>
      </w:r>
    </w:p>
    <w:p w:rsidR="003922FB" w:rsidRDefault="003922FB" w:rsidP="003922FB">
      <w:pPr>
        <w:jc w:val="both"/>
        <w:rPr>
          <w:b/>
        </w:rPr>
      </w:pPr>
    </w:p>
    <w:p w:rsidR="00982B3C" w:rsidRPr="003922FB" w:rsidRDefault="00982B3C" w:rsidP="003922FB">
      <w:pPr>
        <w:jc w:val="both"/>
        <w:rPr>
          <w:bCs/>
          <w:sz w:val="24"/>
          <w:szCs w:val="24"/>
        </w:rPr>
      </w:pPr>
      <w:r w:rsidRPr="003922FB">
        <w:rPr>
          <w:b/>
          <w:sz w:val="24"/>
          <w:szCs w:val="24"/>
        </w:rPr>
        <w:t>3. ПОРЯДОК УЧЕТА ГАЗА</w:t>
      </w:r>
    </w:p>
    <w:p w:rsidR="00982B3C" w:rsidRPr="003922FB" w:rsidRDefault="00982B3C" w:rsidP="003922FB">
      <w:pPr>
        <w:jc w:val="both"/>
        <w:rPr>
          <w:bCs/>
          <w:sz w:val="24"/>
          <w:szCs w:val="24"/>
        </w:rPr>
      </w:pPr>
      <w:r w:rsidRPr="003922FB">
        <w:rPr>
          <w:b/>
          <w:sz w:val="24"/>
          <w:szCs w:val="24"/>
        </w:rPr>
        <w:t>3.1.</w:t>
      </w:r>
      <w:r w:rsidRPr="003922FB">
        <w:rPr>
          <w:sz w:val="24"/>
          <w:szCs w:val="24"/>
        </w:rPr>
        <w:t xml:space="preserve"> Учет газа производится Потребителем в соответствии с действующими стандартами и нормативными документами</w:t>
      </w:r>
    </w:p>
    <w:p w:rsidR="00982B3C" w:rsidRPr="003922FB" w:rsidRDefault="00982B3C" w:rsidP="003922FB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>3.2.</w:t>
      </w:r>
      <w:r w:rsidRPr="003922FB">
        <w:rPr>
          <w:sz w:val="24"/>
          <w:szCs w:val="24"/>
        </w:rPr>
        <w:t xml:space="preserve"> Количество газа, транспортированного ГРО  и полученного Потребителем, через газораспределительную сеть определяется по показаниям исправных контрольно-измерительных приборов, установленных на ГРП (ГРУ) Потребителя.</w:t>
      </w:r>
    </w:p>
    <w:p w:rsidR="00982B3C" w:rsidRPr="003922FB" w:rsidRDefault="00982B3C" w:rsidP="003922FB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 xml:space="preserve">3.3. </w:t>
      </w:r>
      <w:r w:rsidRPr="003922FB">
        <w:rPr>
          <w:sz w:val="24"/>
          <w:szCs w:val="24"/>
        </w:rPr>
        <w:t>При  неисправности по вине Потребителя или отсутствии контрольно-измерительных  приборов на газораспределительной станции и на ГРП (ГРУ) Потребителя, количество транспортированного</w:t>
      </w:r>
      <w:r w:rsidR="003922FB">
        <w:rPr>
          <w:sz w:val="24"/>
          <w:szCs w:val="24"/>
        </w:rPr>
        <w:t xml:space="preserve"> (</w:t>
      </w:r>
      <w:r w:rsidRPr="003922FB">
        <w:rPr>
          <w:sz w:val="24"/>
          <w:szCs w:val="24"/>
        </w:rPr>
        <w:t>полученного</w:t>
      </w:r>
      <w:r w:rsidR="003922FB">
        <w:rPr>
          <w:sz w:val="24"/>
          <w:szCs w:val="24"/>
        </w:rPr>
        <w:t>)</w:t>
      </w:r>
      <w:r w:rsidRPr="003922FB">
        <w:rPr>
          <w:sz w:val="24"/>
          <w:szCs w:val="24"/>
        </w:rPr>
        <w:t xml:space="preserve"> газа определяется по проектной мощности неопломбированных </w:t>
      </w:r>
      <w:proofErr w:type="spellStart"/>
      <w:r w:rsidRPr="003922FB">
        <w:rPr>
          <w:sz w:val="24"/>
          <w:szCs w:val="24"/>
        </w:rPr>
        <w:t>газопотребляющих</w:t>
      </w:r>
      <w:proofErr w:type="spellEnd"/>
      <w:r w:rsidRPr="003922FB">
        <w:rPr>
          <w:sz w:val="24"/>
          <w:szCs w:val="24"/>
        </w:rPr>
        <w:t xml:space="preserve"> установок Потребителя и времени, в течение которого подавался газ в период неисправности (отсутствия) приборов по соглашению сторон.</w:t>
      </w:r>
    </w:p>
    <w:p w:rsidR="008F367D" w:rsidRPr="00C04162" w:rsidRDefault="00982B3C" w:rsidP="003922FB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>3.4.</w:t>
      </w:r>
      <w:r w:rsidRPr="003922FB">
        <w:rPr>
          <w:sz w:val="24"/>
          <w:szCs w:val="24"/>
        </w:rPr>
        <w:t xml:space="preserve"> Учет транспортированного</w:t>
      </w:r>
      <w:r w:rsidR="003922FB">
        <w:rPr>
          <w:sz w:val="24"/>
          <w:szCs w:val="24"/>
        </w:rPr>
        <w:t xml:space="preserve"> (</w:t>
      </w:r>
      <w:r w:rsidRPr="003922FB">
        <w:rPr>
          <w:sz w:val="24"/>
          <w:szCs w:val="24"/>
        </w:rPr>
        <w:t>полученного</w:t>
      </w:r>
      <w:r w:rsidR="003922FB">
        <w:rPr>
          <w:sz w:val="24"/>
          <w:szCs w:val="24"/>
        </w:rPr>
        <w:t>)</w:t>
      </w:r>
      <w:r w:rsidRPr="003922FB">
        <w:rPr>
          <w:sz w:val="24"/>
          <w:szCs w:val="24"/>
        </w:rPr>
        <w:t xml:space="preserve"> газа за прошедший месяц </w:t>
      </w:r>
      <w:r w:rsidRPr="00A95B8F">
        <w:rPr>
          <w:sz w:val="24"/>
          <w:szCs w:val="24"/>
        </w:rPr>
        <w:t>производится Потребителем. Сведения о количестве газа Потребитель передает в ГРО еже</w:t>
      </w:r>
      <w:r w:rsidR="005947BB">
        <w:rPr>
          <w:sz w:val="24"/>
          <w:szCs w:val="24"/>
        </w:rPr>
        <w:t>квартально</w:t>
      </w:r>
      <w:r w:rsidRPr="00A95B8F">
        <w:rPr>
          <w:sz w:val="24"/>
          <w:szCs w:val="24"/>
        </w:rPr>
        <w:t xml:space="preserve"> </w:t>
      </w:r>
      <w:r w:rsidR="008F367D" w:rsidRPr="00A95B8F">
        <w:rPr>
          <w:sz w:val="24"/>
          <w:szCs w:val="24"/>
        </w:rPr>
        <w:t xml:space="preserve">до </w:t>
      </w:r>
      <w:r w:rsidR="005A1A3F">
        <w:rPr>
          <w:sz w:val="24"/>
          <w:szCs w:val="24"/>
        </w:rPr>
        <w:t>третьего</w:t>
      </w:r>
      <w:r w:rsidR="008F367D" w:rsidRPr="00A95B8F">
        <w:rPr>
          <w:sz w:val="24"/>
          <w:szCs w:val="24"/>
        </w:rPr>
        <w:t xml:space="preserve"> числа месяца следующего за отчетным </w:t>
      </w:r>
      <w:r w:rsidR="005947BB">
        <w:rPr>
          <w:sz w:val="24"/>
          <w:szCs w:val="24"/>
        </w:rPr>
        <w:t xml:space="preserve">кварталом </w:t>
      </w:r>
      <w:r w:rsidR="008F367D" w:rsidRPr="00A95B8F">
        <w:rPr>
          <w:sz w:val="24"/>
          <w:szCs w:val="24"/>
        </w:rPr>
        <w:t>посредством ф</w:t>
      </w:r>
      <w:r w:rsidR="005A1A3F">
        <w:rPr>
          <w:sz w:val="24"/>
          <w:szCs w:val="24"/>
        </w:rPr>
        <w:t xml:space="preserve">аксимильной связи на </w:t>
      </w:r>
      <w:r w:rsidR="005A1A3F">
        <w:rPr>
          <w:sz w:val="24"/>
          <w:szCs w:val="24"/>
        </w:rPr>
        <w:lastRenderedPageBreak/>
        <w:t>номер</w:t>
      </w:r>
      <w:r w:rsidR="008F367D" w:rsidRPr="00A95B8F">
        <w:rPr>
          <w:sz w:val="24"/>
          <w:szCs w:val="24"/>
        </w:rPr>
        <w:t xml:space="preserve"> </w:t>
      </w:r>
      <w:r w:rsidR="005A1A3F">
        <w:rPr>
          <w:sz w:val="24"/>
          <w:szCs w:val="24"/>
        </w:rPr>
        <w:t>(383) 243-54-62, 201-59-14</w:t>
      </w:r>
      <w:r w:rsidR="005A1A3F" w:rsidRPr="005A1A3F">
        <w:rPr>
          <w:sz w:val="24"/>
          <w:szCs w:val="24"/>
        </w:rPr>
        <w:t xml:space="preserve"> </w:t>
      </w:r>
      <w:r w:rsidR="008F367D" w:rsidRPr="00A95B8F">
        <w:rPr>
          <w:sz w:val="24"/>
          <w:szCs w:val="24"/>
        </w:rPr>
        <w:t xml:space="preserve">либо в электронном виде на электронный адрес </w:t>
      </w:r>
      <w:hyperlink r:id="rId8" w:history="1">
        <w:r w:rsidR="008F367D" w:rsidRPr="00A95B8F">
          <w:rPr>
            <w:rStyle w:val="ab"/>
            <w:color w:val="auto"/>
            <w:sz w:val="24"/>
            <w:szCs w:val="24"/>
            <w:lang w:val="en-US"/>
          </w:rPr>
          <w:t>info</w:t>
        </w:r>
        <w:r w:rsidR="008F367D" w:rsidRPr="00A95B8F">
          <w:rPr>
            <w:rStyle w:val="ab"/>
            <w:color w:val="auto"/>
            <w:sz w:val="24"/>
            <w:szCs w:val="24"/>
          </w:rPr>
          <w:t>@</w:t>
        </w:r>
        <w:proofErr w:type="spellStart"/>
        <w:r w:rsidR="008F367D" w:rsidRPr="00A95B8F">
          <w:rPr>
            <w:rStyle w:val="ab"/>
            <w:color w:val="auto"/>
            <w:sz w:val="24"/>
            <w:szCs w:val="24"/>
            <w:lang w:val="en-US"/>
          </w:rPr>
          <w:t>ggs</w:t>
        </w:r>
        <w:proofErr w:type="spellEnd"/>
        <w:r w:rsidR="008F367D" w:rsidRPr="00A95B8F">
          <w:rPr>
            <w:rStyle w:val="ab"/>
            <w:color w:val="auto"/>
            <w:sz w:val="24"/>
            <w:szCs w:val="24"/>
          </w:rPr>
          <w:t>-</w:t>
        </w:r>
        <w:proofErr w:type="spellStart"/>
        <w:r w:rsidR="008F367D" w:rsidRPr="00A95B8F">
          <w:rPr>
            <w:rStyle w:val="ab"/>
            <w:color w:val="auto"/>
            <w:sz w:val="24"/>
            <w:szCs w:val="24"/>
            <w:lang w:val="en-US"/>
          </w:rPr>
          <w:t>nsk</w:t>
        </w:r>
        <w:proofErr w:type="spellEnd"/>
        <w:r w:rsidR="008F367D" w:rsidRPr="00A95B8F">
          <w:rPr>
            <w:rStyle w:val="ab"/>
            <w:color w:val="auto"/>
            <w:sz w:val="24"/>
            <w:szCs w:val="24"/>
          </w:rPr>
          <w:t>.</w:t>
        </w:r>
        <w:proofErr w:type="spellStart"/>
        <w:r w:rsidR="008F367D" w:rsidRPr="00A95B8F">
          <w:rPr>
            <w:rStyle w:val="ab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C04162">
        <w:rPr>
          <w:sz w:val="24"/>
          <w:szCs w:val="24"/>
        </w:rPr>
        <w:t xml:space="preserve"> </w:t>
      </w:r>
    </w:p>
    <w:p w:rsidR="00982B3C" w:rsidRPr="003922FB" w:rsidRDefault="00982B3C" w:rsidP="003922FB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>3.5.</w:t>
      </w:r>
      <w:r w:rsidRPr="003922FB">
        <w:rPr>
          <w:sz w:val="24"/>
          <w:szCs w:val="24"/>
        </w:rPr>
        <w:t xml:space="preserve"> Потребитель обязан беспрепятственно в рабочее время (</w:t>
      </w:r>
      <w:proofErr w:type="gramStart"/>
      <w:r w:rsidRPr="003922FB">
        <w:rPr>
          <w:sz w:val="24"/>
          <w:szCs w:val="24"/>
        </w:rPr>
        <w:t>согласно режима</w:t>
      </w:r>
      <w:proofErr w:type="gramEnd"/>
      <w:r w:rsidRPr="003922FB">
        <w:rPr>
          <w:sz w:val="24"/>
          <w:szCs w:val="24"/>
        </w:rPr>
        <w:t xml:space="preserve"> работы Потребителя) допускать представителей ГРО для совместной проверки с Поставщиком газа  работоспособности контрольно-измерительных приборов, документов по учету и использованию газа с составлением акта проверки. Составленный  акт проверки подписывается уполномоченными представителями Сторон</w:t>
      </w:r>
    </w:p>
    <w:p w:rsidR="00641585" w:rsidRPr="003922FB" w:rsidRDefault="00982B3C" w:rsidP="00641585">
      <w:pPr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>3.6.</w:t>
      </w:r>
      <w:r w:rsidRPr="003922FB">
        <w:rPr>
          <w:sz w:val="24"/>
          <w:szCs w:val="24"/>
        </w:rPr>
        <w:t xml:space="preserve"> </w:t>
      </w:r>
      <w:r w:rsidR="00641585" w:rsidRPr="003922FB">
        <w:rPr>
          <w:sz w:val="24"/>
          <w:szCs w:val="24"/>
        </w:rPr>
        <w:t xml:space="preserve">По окончании каждого календарного </w:t>
      </w:r>
      <w:r w:rsidR="00641585" w:rsidRPr="001571F4">
        <w:rPr>
          <w:sz w:val="24"/>
          <w:szCs w:val="24"/>
        </w:rPr>
        <w:t>месяца</w:t>
      </w:r>
      <w:r w:rsidR="00641585" w:rsidRPr="003922FB">
        <w:rPr>
          <w:sz w:val="24"/>
          <w:szCs w:val="24"/>
        </w:rPr>
        <w:t xml:space="preserve"> уполномоченные представители Сторон подписывают акт на фактические объемы транспортированного</w:t>
      </w:r>
      <w:r w:rsidR="00641585">
        <w:rPr>
          <w:sz w:val="24"/>
          <w:szCs w:val="24"/>
        </w:rPr>
        <w:t xml:space="preserve"> (</w:t>
      </w:r>
      <w:r w:rsidR="00641585" w:rsidRPr="003922FB">
        <w:rPr>
          <w:sz w:val="24"/>
          <w:szCs w:val="24"/>
        </w:rPr>
        <w:t>полученного</w:t>
      </w:r>
      <w:r w:rsidR="00641585">
        <w:rPr>
          <w:sz w:val="24"/>
          <w:szCs w:val="24"/>
        </w:rPr>
        <w:t>)</w:t>
      </w:r>
      <w:r w:rsidR="00641585" w:rsidRPr="003922FB">
        <w:rPr>
          <w:sz w:val="24"/>
          <w:szCs w:val="24"/>
        </w:rPr>
        <w:t xml:space="preserve"> газа (Акт сдачи-приемки оказанных услуг) (далее – Акт).</w:t>
      </w:r>
    </w:p>
    <w:p w:rsidR="00982B3C" w:rsidRPr="00A95B8F" w:rsidRDefault="00641585" w:rsidP="00641585">
      <w:pPr>
        <w:jc w:val="both"/>
        <w:rPr>
          <w:sz w:val="24"/>
          <w:szCs w:val="24"/>
        </w:rPr>
      </w:pPr>
      <w:r w:rsidRPr="003922FB">
        <w:rPr>
          <w:sz w:val="24"/>
          <w:szCs w:val="24"/>
        </w:rPr>
        <w:t>Указанный акт</w:t>
      </w:r>
      <w:r w:rsidRPr="00A95B8F">
        <w:rPr>
          <w:sz w:val="24"/>
          <w:szCs w:val="24"/>
        </w:rPr>
        <w:t>, составленный в 2 экз., подписанный  и скрепленный печатью Потребителя, представляется (возвращается) Потребителем ГРО не позднее 1</w:t>
      </w:r>
      <w:r>
        <w:rPr>
          <w:sz w:val="24"/>
          <w:szCs w:val="24"/>
        </w:rPr>
        <w:t>5</w:t>
      </w:r>
      <w:r w:rsidRPr="00A95B8F">
        <w:rPr>
          <w:sz w:val="24"/>
          <w:szCs w:val="24"/>
        </w:rPr>
        <w:t xml:space="preserve"> числа месяца следующего </w:t>
      </w:r>
      <w:proofErr w:type="gramStart"/>
      <w:r w:rsidRPr="00A95B8F">
        <w:rPr>
          <w:sz w:val="24"/>
          <w:szCs w:val="24"/>
        </w:rPr>
        <w:t>за</w:t>
      </w:r>
      <w:proofErr w:type="gramEnd"/>
      <w:r w:rsidRPr="00A95B8F">
        <w:rPr>
          <w:sz w:val="24"/>
          <w:szCs w:val="24"/>
        </w:rPr>
        <w:t xml:space="preserve"> отчетным. Подписанный обеими Сторонами акт является основанием для проведения окончательных расчетов Потребителя  с  ГРО за транспортировку газа</w:t>
      </w:r>
      <w:r>
        <w:rPr>
          <w:sz w:val="24"/>
          <w:szCs w:val="24"/>
        </w:rPr>
        <w:t>.</w:t>
      </w:r>
    </w:p>
    <w:p w:rsidR="00982B3C" w:rsidRPr="00A95B8F" w:rsidRDefault="00982B3C" w:rsidP="00982B3C">
      <w:pPr>
        <w:spacing w:before="120" w:line="259" w:lineRule="auto"/>
        <w:jc w:val="both"/>
        <w:rPr>
          <w:sz w:val="24"/>
          <w:szCs w:val="24"/>
        </w:rPr>
      </w:pPr>
      <w:r w:rsidRPr="00A95B8F">
        <w:rPr>
          <w:b/>
          <w:sz w:val="24"/>
          <w:szCs w:val="24"/>
        </w:rPr>
        <w:t>3.7.</w:t>
      </w:r>
      <w:r w:rsidRPr="00A95B8F">
        <w:rPr>
          <w:sz w:val="24"/>
          <w:szCs w:val="24"/>
        </w:rPr>
        <w:t xml:space="preserve"> При наличии разногласий</w:t>
      </w:r>
      <w:r w:rsidRPr="003922FB">
        <w:rPr>
          <w:sz w:val="24"/>
          <w:szCs w:val="24"/>
        </w:rPr>
        <w:t>, Сторона, несогласная с определением объема транспортированного</w:t>
      </w:r>
      <w:r w:rsidR="003922FB">
        <w:rPr>
          <w:sz w:val="24"/>
          <w:szCs w:val="24"/>
        </w:rPr>
        <w:t xml:space="preserve"> (</w:t>
      </w:r>
      <w:r w:rsidRPr="003922FB">
        <w:rPr>
          <w:sz w:val="24"/>
          <w:szCs w:val="24"/>
        </w:rPr>
        <w:t>полученного</w:t>
      </w:r>
      <w:r w:rsidR="003922FB">
        <w:rPr>
          <w:sz w:val="24"/>
          <w:szCs w:val="24"/>
        </w:rPr>
        <w:t>)</w:t>
      </w:r>
      <w:r w:rsidRPr="003922FB">
        <w:rPr>
          <w:sz w:val="24"/>
          <w:szCs w:val="24"/>
        </w:rPr>
        <w:t xml:space="preserve"> газа, не позднее 3 (трех) дней заявляет  другой Стороне  возражения  путем подписания акта с изложением в нем  своего особого мнения, и  вправе обратиться для  разрешения  спора в суд. До принятия решения судом для проведения расчетов Потребителя с ГРО принимается объем газа, указанный в акте транспортирующей газ Стороной </w:t>
      </w:r>
      <w:r w:rsidRPr="00A95B8F">
        <w:rPr>
          <w:sz w:val="24"/>
          <w:szCs w:val="24"/>
        </w:rPr>
        <w:t>– ГРО.</w:t>
      </w:r>
    </w:p>
    <w:p w:rsidR="008F367D" w:rsidRPr="00A95B8F" w:rsidRDefault="008F367D" w:rsidP="008F367D">
      <w:pPr>
        <w:jc w:val="both"/>
        <w:rPr>
          <w:sz w:val="24"/>
          <w:szCs w:val="24"/>
        </w:rPr>
      </w:pPr>
      <w:r w:rsidRPr="00A95B8F">
        <w:rPr>
          <w:sz w:val="24"/>
          <w:szCs w:val="24"/>
        </w:rPr>
        <w:t>В случае если Потребитель в нарушении п.3.4,</w:t>
      </w:r>
      <w:r w:rsidR="001A7CB9">
        <w:rPr>
          <w:sz w:val="24"/>
          <w:szCs w:val="24"/>
        </w:rPr>
        <w:t xml:space="preserve"> </w:t>
      </w:r>
      <w:r w:rsidRPr="00A95B8F">
        <w:rPr>
          <w:sz w:val="24"/>
          <w:szCs w:val="24"/>
        </w:rPr>
        <w:t xml:space="preserve">3.6. Договора не направил в установленный срок акт ГРО, основанием для проведения расчетов Потребителя с ГРО является составленный ГРО в одностороннем порядке акт с указанием объема транспортируемого газа, равного объемам поставленного газа по сведениям, предоставленным Поставщиком газа (Общество с ограниченной ответственностью «Газпром </w:t>
      </w:r>
      <w:proofErr w:type="spellStart"/>
      <w:r w:rsidRPr="00A95B8F">
        <w:rPr>
          <w:sz w:val="24"/>
          <w:szCs w:val="24"/>
        </w:rPr>
        <w:t>межрегионгаз</w:t>
      </w:r>
      <w:proofErr w:type="spellEnd"/>
      <w:r w:rsidRPr="00A95B8F">
        <w:rPr>
          <w:sz w:val="24"/>
          <w:szCs w:val="24"/>
        </w:rPr>
        <w:t xml:space="preserve"> Новосибирск»).</w:t>
      </w:r>
    </w:p>
    <w:p w:rsidR="00982B3C" w:rsidRPr="003922FB" w:rsidRDefault="00982B3C" w:rsidP="003922FB">
      <w:pPr>
        <w:jc w:val="both"/>
        <w:rPr>
          <w:sz w:val="24"/>
          <w:szCs w:val="24"/>
        </w:rPr>
      </w:pPr>
      <w:r w:rsidRPr="00A95B8F">
        <w:rPr>
          <w:b/>
          <w:sz w:val="24"/>
          <w:szCs w:val="24"/>
        </w:rPr>
        <w:t>3.8.</w:t>
      </w:r>
      <w:r w:rsidRPr="00A95B8F">
        <w:rPr>
          <w:sz w:val="24"/>
          <w:szCs w:val="24"/>
        </w:rPr>
        <w:t xml:space="preserve"> Уполномоченные  представители  ГРО  и  Потребителя,  имеющие  право</w:t>
      </w:r>
      <w:r w:rsidRPr="003922FB">
        <w:rPr>
          <w:sz w:val="24"/>
          <w:szCs w:val="24"/>
        </w:rPr>
        <w:t xml:space="preserve">  подписывать  акты проверок состояния учета газа и на объемы транспортированного - полученного газа (сдачи-приемки оказанных услуг):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68"/>
        <w:gridCol w:w="3240"/>
        <w:gridCol w:w="1392"/>
      </w:tblGrid>
      <w:tr w:rsidR="00982B3C" w:rsidRPr="00B90BD9">
        <w:trPr>
          <w:trHeight w:val="424"/>
        </w:trPr>
        <w:tc>
          <w:tcPr>
            <w:tcW w:w="1620" w:type="dxa"/>
          </w:tcPr>
          <w:p w:rsidR="00982B3C" w:rsidRPr="00B90BD9" w:rsidRDefault="00982B3C" w:rsidP="00545DF7">
            <w:pPr>
              <w:spacing w:line="260" w:lineRule="auto"/>
            </w:pPr>
          </w:p>
          <w:p w:rsidR="00982B3C" w:rsidRPr="00B90BD9" w:rsidRDefault="00982B3C" w:rsidP="00545DF7">
            <w:pPr>
              <w:spacing w:line="260" w:lineRule="auto"/>
            </w:pPr>
          </w:p>
        </w:tc>
        <w:tc>
          <w:tcPr>
            <w:tcW w:w="2568" w:type="dxa"/>
            <w:vAlign w:val="center"/>
          </w:tcPr>
          <w:p w:rsidR="00982B3C" w:rsidRPr="00B90BD9" w:rsidRDefault="00982B3C" w:rsidP="00545DF7">
            <w:pPr>
              <w:spacing w:line="260" w:lineRule="auto"/>
              <w:jc w:val="center"/>
            </w:pPr>
            <w:r w:rsidRPr="00B90BD9">
              <w:t>фамилия, имя, отчество</w:t>
            </w:r>
          </w:p>
        </w:tc>
        <w:tc>
          <w:tcPr>
            <w:tcW w:w="3240" w:type="dxa"/>
            <w:vAlign w:val="center"/>
          </w:tcPr>
          <w:p w:rsidR="00982B3C" w:rsidRPr="00B90BD9" w:rsidRDefault="00982B3C" w:rsidP="00545DF7">
            <w:pPr>
              <w:spacing w:line="260" w:lineRule="auto"/>
            </w:pPr>
            <w:r w:rsidRPr="00B90BD9">
              <w:t>должность</w:t>
            </w:r>
          </w:p>
        </w:tc>
        <w:tc>
          <w:tcPr>
            <w:tcW w:w="1392" w:type="dxa"/>
          </w:tcPr>
          <w:p w:rsidR="00982B3C" w:rsidRPr="00B90BD9" w:rsidRDefault="00982B3C" w:rsidP="00545DF7">
            <w:pPr>
              <w:spacing w:line="260" w:lineRule="auto"/>
            </w:pPr>
            <w:r w:rsidRPr="00B90BD9">
              <w:t>Оригинал</w:t>
            </w:r>
          </w:p>
          <w:p w:rsidR="00982B3C" w:rsidRPr="00B90BD9" w:rsidRDefault="00982B3C" w:rsidP="00545DF7">
            <w:pPr>
              <w:spacing w:line="260" w:lineRule="auto"/>
            </w:pPr>
            <w:r w:rsidRPr="00B90BD9">
              <w:t xml:space="preserve"> подписи</w:t>
            </w:r>
          </w:p>
        </w:tc>
      </w:tr>
      <w:tr w:rsidR="004C7A1D" w:rsidRPr="00B90BD9">
        <w:trPr>
          <w:cantSplit/>
          <w:trHeight w:val="271"/>
        </w:trPr>
        <w:tc>
          <w:tcPr>
            <w:tcW w:w="1620" w:type="dxa"/>
            <w:vMerge w:val="restart"/>
            <w:vAlign w:val="center"/>
          </w:tcPr>
          <w:p w:rsidR="004C7A1D" w:rsidRPr="00B90BD9" w:rsidRDefault="004C7A1D" w:rsidP="00545DF7">
            <w:pPr>
              <w:spacing w:line="260" w:lineRule="auto"/>
              <w:jc w:val="center"/>
            </w:pPr>
            <w:r w:rsidRPr="00B90BD9">
              <w:t>от</w:t>
            </w:r>
          </w:p>
          <w:p w:rsidR="004C7A1D" w:rsidRPr="00B90BD9" w:rsidRDefault="004C7A1D" w:rsidP="00545DF7">
            <w:pPr>
              <w:spacing w:line="260" w:lineRule="auto"/>
              <w:jc w:val="center"/>
            </w:pPr>
            <w:r w:rsidRPr="00B90BD9">
              <w:t xml:space="preserve">Г </w:t>
            </w:r>
            <w:proofErr w:type="gramStart"/>
            <w:r w:rsidRPr="00B90BD9">
              <w:t>Р</w:t>
            </w:r>
            <w:proofErr w:type="gramEnd"/>
            <w:r w:rsidRPr="00B90BD9">
              <w:t xml:space="preserve"> О</w:t>
            </w:r>
          </w:p>
        </w:tc>
        <w:tc>
          <w:tcPr>
            <w:tcW w:w="2568" w:type="dxa"/>
            <w:vAlign w:val="center"/>
          </w:tcPr>
          <w:p w:rsidR="004C7A1D" w:rsidRPr="00641585" w:rsidRDefault="00641585" w:rsidP="00340B47">
            <w:pPr>
              <w:rPr>
                <w:bCs/>
                <w:color w:val="FF0000"/>
                <w:spacing w:val="10"/>
              </w:rPr>
            </w:pPr>
            <w:r w:rsidRPr="00641585">
              <w:rPr>
                <w:bCs/>
                <w:color w:val="FF0000"/>
                <w:spacing w:val="10"/>
              </w:rPr>
              <w:t>ФИО</w:t>
            </w:r>
          </w:p>
        </w:tc>
        <w:tc>
          <w:tcPr>
            <w:tcW w:w="3240" w:type="dxa"/>
            <w:vAlign w:val="center"/>
          </w:tcPr>
          <w:p w:rsidR="004C7A1D" w:rsidRPr="00B90BD9" w:rsidRDefault="00990353" w:rsidP="00990353">
            <w:pPr>
              <w:spacing w:line="220" w:lineRule="exact"/>
              <w:rPr>
                <w:lang w:val="en-US"/>
              </w:rPr>
            </w:pPr>
            <w:r>
              <w:t>Г</w:t>
            </w:r>
            <w:r w:rsidR="004C7A1D">
              <w:t>енеральн</w:t>
            </w:r>
            <w:r>
              <w:t>ый</w:t>
            </w:r>
            <w:r w:rsidR="004C7A1D">
              <w:t xml:space="preserve"> директор</w:t>
            </w:r>
          </w:p>
        </w:tc>
        <w:tc>
          <w:tcPr>
            <w:tcW w:w="1392" w:type="dxa"/>
          </w:tcPr>
          <w:p w:rsidR="004C7A1D" w:rsidRPr="00B90BD9" w:rsidRDefault="004C7A1D" w:rsidP="00545DF7">
            <w:pPr>
              <w:spacing w:before="200"/>
            </w:pPr>
          </w:p>
        </w:tc>
      </w:tr>
      <w:tr w:rsidR="00982B3C" w:rsidRPr="00B90BD9">
        <w:trPr>
          <w:cantSplit/>
          <w:trHeight w:val="261"/>
        </w:trPr>
        <w:tc>
          <w:tcPr>
            <w:tcW w:w="1620" w:type="dxa"/>
            <w:vMerge/>
            <w:vAlign w:val="center"/>
          </w:tcPr>
          <w:p w:rsidR="00982B3C" w:rsidRPr="00B90BD9" w:rsidRDefault="00982B3C" w:rsidP="00545DF7">
            <w:pPr>
              <w:spacing w:line="260" w:lineRule="auto"/>
              <w:jc w:val="center"/>
            </w:pPr>
          </w:p>
        </w:tc>
        <w:tc>
          <w:tcPr>
            <w:tcW w:w="2568" w:type="dxa"/>
            <w:vAlign w:val="center"/>
          </w:tcPr>
          <w:p w:rsidR="00982B3C" w:rsidRPr="00641585" w:rsidRDefault="00641585" w:rsidP="00545DF7">
            <w:pPr>
              <w:rPr>
                <w:bCs/>
                <w:color w:val="FF0000"/>
              </w:rPr>
            </w:pPr>
            <w:r w:rsidRPr="00641585">
              <w:rPr>
                <w:bCs/>
                <w:color w:val="FF0000"/>
              </w:rPr>
              <w:t>ФИО</w:t>
            </w:r>
          </w:p>
        </w:tc>
        <w:tc>
          <w:tcPr>
            <w:tcW w:w="3240" w:type="dxa"/>
            <w:vAlign w:val="center"/>
          </w:tcPr>
          <w:p w:rsidR="00982B3C" w:rsidRPr="00B90BD9" w:rsidRDefault="00982B3C" w:rsidP="00545DF7">
            <w:pPr>
              <w:spacing w:line="260" w:lineRule="auto"/>
            </w:pPr>
            <w:r w:rsidRPr="00B90BD9">
              <w:t xml:space="preserve">Технический директор </w:t>
            </w:r>
          </w:p>
        </w:tc>
        <w:tc>
          <w:tcPr>
            <w:tcW w:w="1392" w:type="dxa"/>
          </w:tcPr>
          <w:p w:rsidR="00982B3C" w:rsidRPr="00B90BD9" w:rsidRDefault="00982B3C" w:rsidP="00545DF7">
            <w:pPr>
              <w:spacing w:before="200"/>
            </w:pPr>
          </w:p>
        </w:tc>
      </w:tr>
      <w:tr w:rsidR="00982B3C" w:rsidRPr="00B90BD9">
        <w:trPr>
          <w:cantSplit/>
          <w:trHeight w:val="310"/>
        </w:trPr>
        <w:tc>
          <w:tcPr>
            <w:tcW w:w="1620" w:type="dxa"/>
            <w:vMerge w:val="restart"/>
            <w:vAlign w:val="center"/>
          </w:tcPr>
          <w:p w:rsidR="00982B3C" w:rsidRPr="00B90BD9" w:rsidRDefault="00982B3C" w:rsidP="00545DF7">
            <w:pPr>
              <w:spacing w:line="260" w:lineRule="auto"/>
              <w:jc w:val="center"/>
            </w:pPr>
            <w:r w:rsidRPr="00B90BD9">
              <w:t>от</w:t>
            </w:r>
          </w:p>
          <w:p w:rsidR="00982B3C" w:rsidRPr="00B90BD9" w:rsidRDefault="00982B3C" w:rsidP="00545DF7">
            <w:pPr>
              <w:spacing w:line="260" w:lineRule="auto"/>
              <w:jc w:val="center"/>
            </w:pPr>
            <w:r w:rsidRPr="00B90BD9">
              <w:t>Потребителя</w:t>
            </w:r>
          </w:p>
        </w:tc>
        <w:tc>
          <w:tcPr>
            <w:tcW w:w="2568" w:type="dxa"/>
            <w:vAlign w:val="center"/>
          </w:tcPr>
          <w:p w:rsidR="00982B3C" w:rsidRPr="00B90BD9" w:rsidRDefault="00641585" w:rsidP="00821EF3">
            <w:pPr>
              <w:spacing w:line="200" w:lineRule="exact"/>
              <w:rPr>
                <w:bCs/>
              </w:rPr>
            </w:pPr>
            <w:r w:rsidRPr="00641585">
              <w:rPr>
                <w:bCs/>
                <w:color w:val="FF0000"/>
              </w:rPr>
              <w:t>ФИО</w:t>
            </w:r>
          </w:p>
        </w:tc>
        <w:tc>
          <w:tcPr>
            <w:tcW w:w="3240" w:type="dxa"/>
            <w:vAlign w:val="center"/>
          </w:tcPr>
          <w:p w:rsidR="00982B3C" w:rsidRPr="00B90BD9" w:rsidRDefault="005947BB" w:rsidP="00741159">
            <w:pPr>
              <w:spacing w:line="260" w:lineRule="auto"/>
            </w:pPr>
            <w:r>
              <w:t>Д</w:t>
            </w:r>
            <w:r w:rsidR="005F19C1">
              <w:t>иректор</w:t>
            </w:r>
          </w:p>
        </w:tc>
        <w:tc>
          <w:tcPr>
            <w:tcW w:w="1392" w:type="dxa"/>
          </w:tcPr>
          <w:p w:rsidR="00982B3C" w:rsidRPr="00B90BD9" w:rsidRDefault="00982B3C" w:rsidP="00545DF7">
            <w:pPr>
              <w:spacing w:before="200"/>
              <w:rPr>
                <w:highlight w:val="yellow"/>
              </w:rPr>
            </w:pPr>
          </w:p>
        </w:tc>
      </w:tr>
      <w:tr w:rsidR="00982B3C" w:rsidRPr="00B90BD9">
        <w:trPr>
          <w:cantSplit/>
          <w:trHeight w:val="296"/>
        </w:trPr>
        <w:tc>
          <w:tcPr>
            <w:tcW w:w="1620" w:type="dxa"/>
            <w:vMerge/>
          </w:tcPr>
          <w:p w:rsidR="00982B3C" w:rsidRPr="00B90BD9" w:rsidRDefault="00982B3C" w:rsidP="00545DF7">
            <w:pPr>
              <w:spacing w:line="260" w:lineRule="auto"/>
            </w:pPr>
          </w:p>
        </w:tc>
        <w:tc>
          <w:tcPr>
            <w:tcW w:w="2568" w:type="dxa"/>
            <w:vAlign w:val="center"/>
          </w:tcPr>
          <w:p w:rsidR="00982B3C" w:rsidRDefault="00982B3C" w:rsidP="00545DF7">
            <w:pPr>
              <w:spacing w:line="200" w:lineRule="exact"/>
              <w:rPr>
                <w:bCs/>
              </w:rPr>
            </w:pPr>
          </w:p>
          <w:p w:rsidR="003B4A6F" w:rsidRPr="00B90BD9" w:rsidRDefault="003B4A6F" w:rsidP="00545DF7">
            <w:pPr>
              <w:spacing w:line="200" w:lineRule="exact"/>
              <w:rPr>
                <w:bCs/>
              </w:rPr>
            </w:pPr>
          </w:p>
        </w:tc>
        <w:tc>
          <w:tcPr>
            <w:tcW w:w="3240" w:type="dxa"/>
            <w:vAlign w:val="center"/>
          </w:tcPr>
          <w:p w:rsidR="00982B3C" w:rsidRPr="00B90BD9" w:rsidRDefault="00982B3C" w:rsidP="00545DF7">
            <w:pPr>
              <w:pStyle w:val="4"/>
              <w:rPr>
                <w:sz w:val="20"/>
              </w:rPr>
            </w:pPr>
          </w:p>
        </w:tc>
        <w:tc>
          <w:tcPr>
            <w:tcW w:w="1392" w:type="dxa"/>
          </w:tcPr>
          <w:p w:rsidR="00982B3C" w:rsidRPr="00B90BD9" w:rsidRDefault="00982B3C" w:rsidP="00545DF7">
            <w:pPr>
              <w:spacing w:line="260" w:lineRule="auto"/>
              <w:rPr>
                <w:highlight w:val="yellow"/>
              </w:rPr>
            </w:pPr>
          </w:p>
        </w:tc>
      </w:tr>
    </w:tbl>
    <w:p w:rsidR="00982B3C" w:rsidRDefault="00982B3C" w:rsidP="00982B3C">
      <w:pPr>
        <w:rPr>
          <w:b/>
        </w:rPr>
      </w:pPr>
    </w:p>
    <w:p w:rsidR="00982B3C" w:rsidRPr="00B90BD9" w:rsidRDefault="00982B3C" w:rsidP="00572A57">
      <w:pPr>
        <w:jc w:val="both"/>
        <w:rPr>
          <w:b/>
          <w:sz w:val="24"/>
          <w:szCs w:val="24"/>
        </w:rPr>
      </w:pPr>
      <w:r w:rsidRPr="00B90BD9">
        <w:rPr>
          <w:b/>
          <w:sz w:val="24"/>
          <w:szCs w:val="24"/>
        </w:rPr>
        <w:t>4. КАЧЕСТВО ГАЗА</w:t>
      </w:r>
    </w:p>
    <w:p w:rsidR="00982B3C" w:rsidRPr="00B90BD9" w:rsidRDefault="00982B3C" w:rsidP="00572A57">
      <w:pPr>
        <w:jc w:val="both"/>
        <w:rPr>
          <w:sz w:val="24"/>
          <w:szCs w:val="24"/>
        </w:rPr>
      </w:pPr>
      <w:r w:rsidRPr="00B90BD9">
        <w:rPr>
          <w:b/>
          <w:sz w:val="24"/>
          <w:szCs w:val="24"/>
        </w:rPr>
        <w:t>4.1.</w:t>
      </w:r>
      <w:r w:rsidRPr="00B90BD9">
        <w:rPr>
          <w:sz w:val="24"/>
          <w:szCs w:val="24"/>
        </w:rPr>
        <w:t xml:space="preserve"> Поставляемый (транспортируемый) газ должен соответствовать </w:t>
      </w:r>
      <w:r w:rsidR="008858E8">
        <w:rPr>
          <w:sz w:val="24"/>
          <w:szCs w:val="24"/>
        </w:rPr>
        <w:t xml:space="preserve">требованиям, утвержденным в порядке, установленном Правительством Российской Федерации, доказательства такого соответствия предъявляются </w:t>
      </w:r>
      <w:r w:rsidRPr="00B90BD9">
        <w:rPr>
          <w:sz w:val="24"/>
          <w:szCs w:val="24"/>
        </w:rPr>
        <w:t>ГРО и Потребителю  Поставщиком  газа</w:t>
      </w:r>
      <w:r w:rsidR="003922FB" w:rsidRPr="00B90BD9">
        <w:rPr>
          <w:sz w:val="24"/>
          <w:szCs w:val="24"/>
        </w:rPr>
        <w:t>.</w:t>
      </w:r>
    </w:p>
    <w:p w:rsidR="00982B3C" w:rsidRPr="00B90BD9" w:rsidRDefault="00982B3C" w:rsidP="00572A57">
      <w:pPr>
        <w:jc w:val="both"/>
        <w:rPr>
          <w:b/>
          <w:sz w:val="24"/>
          <w:szCs w:val="24"/>
        </w:rPr>
      </w:pPr>
    </w:p>
    <w:p w:rsidR="00982B3C" w:rsidRPr="00B90BD9" w:rsidRDefault="00982B3C" w:rsidP="00572A57">
      <w:pPr>
        <w:jc w:val="both"/>
        <w:rPr>
          <w:sz w:val="24"/>
          <w:szCs w:val="24"/>
        </w:rPr>
      </w:pPr>
      <w:r w:rsidRPr="00B90BD9">
        <w:rPr>
          <w:b/>
          <w:sz w:val="24"/>
          <w:szCs w:val="24"/>
        </w:rPr>
        <w:t>5. ЦЕНА И ПОРЯДОК РАСЧЕТОВ</w:t>
      </w:r>
    </w:p>
    <w:p w:rsidR="00572A57" w:rsidRDefault="00572A57" w:rsidP="00D62F3F">
      <w:pPr>
        <w:jc w:val="both"/>
        <w:rPr>
          <w:i/>
        </w:rPr>
      </w:pPr>
      <w:r w:rsidRPr="00B90BD9">
        <w:rPr>
          <w:b/>
          <w:sz w:val="24"/>
          <w:szCs w:val="24"/>
        </w:rPr>
        <w:t>5.1</w:t>
      </w:r>
      <w:r w:rsidRPr="00B90BD9">
        <w:rPr>
          <w:sz w:val="24"/>
          <w:szCs w:val="24"/>
        </w:rPr>
        <w:t xml:space="preserve">. Тарифы на услуги по транспортировке газа устанавливаются уполномоченными государственными органами. Изменение тарифа на транспортировку газа не требует изменения договора и доводится ГРО до Потребителя. </w:t>
      </w:r>
    </w:p>
    <w:p w:rsidR="005A1A3F" w:rsidRPr="00B90BD9" w:rsidRDefault="005A1A3F" w:rsidP="005A1A3F">
      <w:pPr>
        <w:spacing w:line="260" w:lineRule="auto"/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С </w:t>
      </w:r>
      <w:r>
        <w:rPr>
          <w:sz w:val="24"/>
          <w:szCs w:val="24"/>
        </w:rPr>
        <w:t>01</w:t>
      </w:r>
      <w:r w:rsidRPr="00B90BD9">
        <w:rPr>
          <w:sz w:val="24"/>
          <w:szCs w:val="24"/>
        </w:rPr>
        <w:t>.</w:t>
      </w:r>
      <w:r w:rsidR="005947BB">
        <w:rPr>
          <w:sz w:val="24"/>
          <w:szCs w:val="24"/>
        </w:rPr>
        <w:t>10</w:t>
      </w:r>
      <w:r w:rsidRPr="00B90BD9">
        <w:rPr>
          <w:sz w:val="24"/>
          <w:szCs w:val="24"/>
        </w:rPr>
        <w:t>.201</w:t>
      </w:r>
      <w:r w:rsidR="005947BB">
        <w:rPr>
          <w:sz w:val="24"/>
          <w:szCs w:val="24"/>
        </w:rPr>
        <w:t>8</w:t>
      </w:r>
      <w:r w:rsidRPr="00B90BD9">
        <w:rPr>
          <w:sz w:val="24"/>
          <w:szCs w:val="24"/>
        </w:rPr>
        <w:t xml:space="preserve"> года  тариф  на  услуги по транспортировке газа  Потребителю установлен в размере</w:t>
      </w:r>
      <w:r w:rsidR="00641585">
        <w:rPr>
          <w:sz w:val="24"/>
          <w:szCs w:val="24"/>
        </w:rPr>
        <w:t xml:space="preserve"> </w:t>
      </w:r>
      <w:r w:rsidR="00641585" w:rsidRPr="00641585">
        <w:rPr>
          <w:color w:val="FF0000"/>
          <w:sz w:val="24"/>
          <w:szCs w:val="24"/>
        </w:rPr>
        <w:t>(устанавливается в зависимости от группы Потребителя)</w:t>
      </w:r>
      <w:r>
        <w:rPr>
          <w:sz w:val="24"/>
          <w:szCs w:val="24"/>
        </w:rPr>
        <w:t>:</w:t>
      </w:r>
    </w:p>
    <w:p w:rsidR="005A1A3F" w:rsidRPr="00641585" w:rsidRDefault="00B00C0E" w:rsidP="005A1A3F">
      <w:pPr>
        <w:jc w:val="center"/>
        <w:rPr>
          <w:b/>
          <w:color w:val="FF0000"/>
          <w:sz w:val="24"/>
          <w:szCs w:val="24"/>
        </w:rPr>
      </w:pPr>
      <w:r w:rsidRPr="00641585">
        <w:rPr>
          <w:b/>
          <w:color w:val="FF0000"/>
          <w:sz w:val="24"/>
          <w:szCs w:val="24"/>
        </w:rPr>
        <w:t>12</w:t>
      </w:r>
      <w:r w:rsidR="005947BB" w:rsidRPr="00641585">
        <w:rPr>
          <w:b/>
          <w:color w:val="FF0000"/>
          <w:sz w:val="24"/>
          <w:szCs w:val="24"/>
        </w:rPr>
        <w:t>8</w:t>
      </w:r>
      <w:r w:rsidR="005A1A3F" w:rsidRPr="00641585">
        <w:rPr>
          <w:b/>
          <w:color w:val="FF0000"/>
          <w:sz w:val="24"/>
          <w:szCs w:val="24"/>
        </w:rPr>
        <w:t xml:space="preserve"> руб. </w:t>
      </w:r>
      <w:r w:rsidR="005947BB" w:rsidRPr="00641585">
        <w:rPr>
          <w:b/>
          <w:color w:val="FF0000"/>
          <w:sz w:val="24"/>
          <w:szCs w:val="24"/>
        </w:rPr>
        <w:t>86</w:t>
      </w:r>
      <w:r w:rsidRPr="00641585">
        <w:rPr>
          <w:b/>
          <w:color w:val="FF0000"/>
          <w:sz w:val="24"/>
          <w:szCs w:val="24"/>
        </w:rPr>
        <w:t xml:space="preserve"> </w:t>
      </w:r>
      <w:r w:rsidR="005A1A3F" w:rsidRPr="00641585">
        <w:rPr>
          <w:b/>
          <w:color w:val="FF0000"/>
          <w:sz w:val="24"/>
          <w:szCs w:val="24"/>
        </w:rPr>
        <w:t>коп</w:t>
      </w:r>
      <w:proofErr w:type="gramStart"/>
      <w:r w:rsidR="005A1A3F" w:rsidRPr="00641585">
        <w:rPr>
          <w:b/>
          <w:color w:val="FF0000"/>
          <w:sz w:val="24"/>
          <w:szCs w:val="24"/>
        </w:rPr>
        <w:t>.</w:t>
      </w:r>
      <w:proofErr w:type="gramEnd"/>
      <w:r w:rsidR="005A1A3F" w:rsidRPr="00641585">
        <w:rPr>
          <w:b/>
          <w:color w:val="FF0000"/>
          <w:sz w:val="24"/>
          <w:szCs w:val="24"/>
        </w:rPr>
        <w:t xml:space="preserve"> </w:t>
      </w:r>
      <w:proofErr w:type="gramStart"/>
      <w:r w:rsidR="005A1A3F" w:rsidRPr="00641585">
        <w:rPr>
          <w:b/>
          <w:color w:val="FF0000"/>
          <w:sz w:val="24"/>
          <w:szCs w:val="24"/>
        </w:rPr>
        <w:t>з</w:t>
      </w:r>
      <w:proofErr w:type="gramEnd"/>
      <w:r w:rsidR="005A1A3F" w:rsidRPr="00641585">
        <w:rPr>
          <w:b/>
          <w:color w:val="FF0000"/>
          <w:sz w:val="24"/>
          <w:szCs w:val="24"/>
        </w:rPr>
        <w:t>а 1000 м</w:t>
      </w:r>
      <w:r w:rsidR="005A1A3F" w:rsidRPr="00641585">
        <w:rPr>
          <w:b/>
          <w:color w:val="FF0000"/>
          <w:sz w:val="24"/>
          <w:szCs w:val="24"/>
          <w:vertAlign w:val="superscript"/>
        </w:rPr>
        <w:t>3</w:t>
      </w:r>
      <w:r w:rsidR="005A1A3F" w:rsidRPr="00641585">
        <w:rPr>
          <w:b/>
          <w:color w:val="FF0000"/>
          <w:sz w:val="24"/>
          <w:szCs w:val="24"/>
        </w:rPr>
        <w:t xml:space="preserve"> газа</w:t>
      </w:r>
    </w:p>
    <w:p w:rsidR="005A1A3F" w:rsidRPr="00641585" w:rsidRDefault="005A1A3F" w:rsidP="005A1A3F">
      <w:pPr>
        <w:jc w:val="center"/>
        <w:rPr>
          <w:b/>
          <w:color w:val="FF0000"/>
          <w:sz w:val="24"/>
          <w:szCs w:val="24"/>
        </w:rPr>
      </w:pPr>
      <w:r w:rsidRPr="00641585">
        <w:rPr>
          <w:b/>
          <w:color w:val="FF0000"/>
          <w:sz w:val="24"/>
          <w:szCs w:val="24"/>
        </w:rPr>
        <w:t>(без учета применимого НДС 18%)</w:t>
      </w:r>
    </w:p>
    <w:p w:rsidR="005A1A3F" w:rsidRPr="005A1A3F" w:rsidRDefault="005A1A3F" w:rsidP="005A1A3F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(Основание: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Приказ Ф</w:t>
      </w:r>
      <w:r w:rsidR="005947BB">
        <w:rPr>
          <w:i/>
          <w:sz w:val="24"/>
          <w:szCs w:val="24"/>
        </w:rPr>
        <w:t>АС</w:t>
      </w:r>
      <w:r>
        <w:rPr>
          <w:i/>
          <w:sz w:val="24"/>
          <w:szCs w:val="24"/>
        </w:rPr>
        <w:t xml:space="preserve"> от </w:t>
      </w:r>
      <w:r w:rsidR="005947BB">
        <w:rPr>
          <w:i/>
          <w:sz w:val="24"/>
          <w:szCs w:val="24"/>
        </w:rPr>
        <w:t>26.06.2048</w:t>
      </w:r>
      <w:r w:rsidRPr="00380495">
        <w:rPr>
          <w:i/>
          <w:sz w:val="24"/>
          <w:szCs w:val="24"/>
        </w:rPr>
        <w:t xml:space="preserve"> №</w:t>
      </w:r>
      <w:r w:rsidR="005947BB">
        <w:rPr>
          <w:i/>
          <w:sz w:val="24"/>
          <w:szCs w:val="24"/>
        </w:rPr>
        <w:t>866/18</w:t>
      </w:r>
      <w:r w:rsidRPr="00380495">
        <w:rPr>
          <w:i/>
          <w:sz w:val="24"/>
          <w:szCs w:val="24"/>
        </w:rPr>
        <w:t>)</w:t>
      </w:r>
      <w:proofErr w:type="gramEnd"/>
    </w:p>
    <w:p w:rsidR="00572A57" w:rsidRPr="003922FB" w:rsidRDefault="00572A57" w:rsidP="00572A57">
      <w:pPr>
        <w:jc w:val="both"/>
        <w:rPr>
          <w:sz w:val="24"/>
          <w:szCs w:val="24"/>
        </w:rPr>
      </w:pPr>
      <w:r w:rsidRPr="003922FB">
        <w:rPr>
          <w:sz w:val="24"/>
          <w:szCs w:val="24"/>
        </w:rPr>
        <w:lastRenderedPageBreak/>
        <w:t>При перерасходе газа без предварительного согласования с Поставщиком, Потребитель оплачивает ГРО дополнительно стоимость транспортировки объема газа, отобранного им сверх установленного договором поставки с применением коэффициента, в соответствии с п.17. «Правил поставки газа в Российской Федерации», утвержденных Постановлением Правительства РФ от 05.02.1998г. № 162.</w:t>
      </w:r>
    </w:p>
    <w:p w:rsidR="00641585" w:rsidRPr="003922FB" w:rsidRDefault="00572A57" w:rsidP="00641585">
      <w:pPr>
        <w:spacing w:before="60" w:line="259" w:lineRule="auto"/>
        <w:jc w:val="both"/>
        <w:rPr>
          <w:sz w:val="24"/>
          <w:szCs w:val="24"/>
        </w:rPr>
      </w:pPr>
      <w:r w:rsidRPr="003922FB">
        <w:rPr>
          <w:b/>
          <w:sz w:val="24"/>
          <w:szCs w:val="24"/>
        </w:rPr>
        <w:t xml:space="preserve">5.2 </w:t>
      </w:r>
      <w:r w:rsidR="00641585" w:rsidRPr="00E643DB">
        <w:rPr>
          <w:b/>
          <w:sz w:val="24"/>
          <w:szCs w:val="24"/>
        </w:rPr>
        <w:t>Ежемесячно</w:t>
      </w:r>
      <w:r w:rsidR="00641585" w:rsidRPr="003922FB">
        <w:rPr>
          <w:sz w:val="24"/>
          <w:szCs w:val="24"/>
        </w:rPr>
        <w:t xml:space="preserve">, </w:t>
      </w:r>
      <w:r w:rsidR="00641585" w:rsidRPr="00E643DB">
        <w:rPr>
          <w:b/>
          <w:sz w:val="24"/>
          <w:szCs w:val="24"/>
        </w:rPr>
        <w:t>до 3 числа месяца</w:t>
      </w:r>
      <w:r w:rsidR="00641585" w:rsidRPr="00A95B8F">
        <w:rPr>
          <w:sz w:val="24"/>
          <w:szCs w:val="24"/>
        </w:rPr>
        <w:t xml:space="preserve">, следующего за </w:t>
      </w:r>
      <w:proofErr w:type="gramStart"/>
      <w:r w:rsidR="00641585" w:rsidRPr="00A95B8F">
        <w:rPr>
          <w:sz w:val="24"/>
          <w:szCs w:val="24"/>
        </w:rPr>
        <w:t>отчетным</w:t>
      </w:r>
      <w:proofErr w:type="gramEnd"/>
      <w:r w:rsidR="00641585" w:rsidRPr="00A95B8F">
        <w:rPr>
          <w:sz w:val="24"/>
          <w:szCs w:val="24"/>
        </w:rPr>
        <w:t>, Потребитель предоставляет ГРО данные о фактическом объеме</w:t>
      </w:r>
      <w:r w:rsidR="00641585" w:rsidRPr="003922FB">
        <w:rPr>
          <w:sz w:val="24"/>
          <w:szCs w:val="24"/>
        </w:rPr>
        <w:t xml:space="preserve"> транспортированного - полученного газа (согласно п.3.4.). </w:t>
      </w:r>
      <w:r w:rsidR="00641585" w:rsidRPr="00E643DB">
        <w:rPr>
          <w:b/>
          <w:sz w:val="24"/>
          <w:szCs w:val="24"/>
        </w:rPr>
        <w:t>До 15 числа месяца</w:t>
      </w:r>
      <w:r w:rsidR="00641585" w:rsidRPr="003922FB">
        <w:rPr>
          <w:sz w:val="24"/>
          <w:szCs w:val="24"/>
        </w:rPr>
        <w:t xml:space="preserve">, следующего за </w:t>
      </w:r>
      <w:proofErr w:type="gramStart"/>
      <w:r w:rsidR="00641585" w:rsidRPr="003922FB">
        <w:rPr>
          <w:sz w:val="24"/>
          <w:szCs w:val="24"/>
        </w:rPr>
        <w:t>отчетным</w:t>
      </w:r>
      <w:proofErr w:type="gramEnd"/>
      <w:r w:rsidR="00641585" w:rsidRPr="003922FB">
        <w:rPr>
          <w:sz w:val="24"/>
          <w:szCs w:val="24"/>
        </w:rPr>
        <w:t xml:space="preserve">, ГРО передает Потребителю счет, счет-фактуру и акт сдачи-приемки оказанных услуг на основании данных об объеме потребленного газа полученного от Потребителя. </w:t>
      </w:r>
    </w:p>
    <w:p w:rsidR="00641585" w:rsidRPr="003922FB" w:rsidRDefault="00641585" w:rsidP="00641585">
      <w:pPr>
        <w:spacing w:before="60" w:line="259" w:lineRule="auto"/>
        <w:jc w:val="both"/>
        <w:rPr>
          <w:sz w:val="24"/>
          <w:szCs w:val="24"/>
        </w:rPr>
      </w:pPr>
      <w:r w:rsidRPr="003922FB">
        <w:rPr>
          <w:sz w:val="24"/>
          <w:szCs w:val="24"/>
        </w:rPr>
        <w:t xml:space="preserve">Оплата производится Потребителем в пользу ГРО за фактически транспортированный - полученный газ </w:t>
      </w:r>
      <w:r>
        <w:rPr>
          <w:sz w:val="24"/>
          <w:szCs w:val="24"/>
        </w:rPr>
        <w:t xml:space="preserve">ежемесячно в срок </w:t>
      </w:r>
      <w:r w:rsidRPr="00E643DB">
        <w:rPr>
          <w:b/>
          <w:sz w:val="24"/>
          <w:szCs w:val="24"/>
        </w:rPr>
        <w:t>не позднее 20 числа месяца</w:t>
      </w:r>
      <w:r>
        <w:rPr>
          <w:sz w:val="24"/>
          <w:szCs w:val="24"/>
        </w:rPr>
        <w:t xml:space="preserve">, следующего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отчетным.</w:t>
      </w:r>
      <w:r w:rsidRPr="003922FB">
        <w:rPr>
          <w:sz w:val="24"/>
          <w:szCs w:val="24"/>
        </w:rPr>
        <w:t xml:space="preserve"> </w:t>
      </w:r>
    </w:p>
    <w:p w:rsidR="00572A57" w:rsidRPr="00B90BD9" w:rsidRDefault="00641585" w:rsidP="00641585">
      <w:pPr>
        <w:spacing w:before="60" w:line="259" w:lineRule="auto"/>
        <w:jc w:val="both"/>
        <w:rPr>
          <w:b/>
          <w:sz w:val="24"/>
          <w:szCs w:val="24"/>
        </w:rPr>
      </w:pPr>
      <w:r w:rsidRPr="00B90BD9">
        <w:rPr>
          <w:sz w:val="24"/>
          <w:szCs w:val="24"/>
        </w:rPr>
        <w:t xml:space="preserve">Раз в </w:t>
      </w:r>
      <w:r>
        <w:rPr>
          <w:sz w:val="24"/>
          <w:szCs w:val="24"/>
        </w:rPr>
        <w:t>год</w:t>
      </w:r>
      <w:r w:rsidRPr="00B90BD9">
        <w:rPr>
          <w:sz w:val="24"/>
          <w:szCs w:val="24"/>
        </w:rPr>
        <w:t xml:space="preserve"> ГРО предоставляет Потребителю акты сверок по расчетам за транспортировку газа в отчетном периоде</w:t>
      </w:r>
      <w:r>
        <w:rPr>
          <w:sz w:val="24"/>
          <w:szCs w:val="24"/>
        </w:rPr>
        <w:t>. Потребитель обязан в течение 1</w:t>
      </w:r>
      <w:r w:rsidRPr="00B90BD9">
        <w:rPr>
          <w:sz w:val="24"/>
          <w:szCs w:val="24"/>
        </w:rPr>
        <w:t>0 календарных дней рассмотреть Акт сверки, вернуть ГРО подписанный акт  сверки предыдущего периода, либо предоставить свои мотивированные возражения по акту.</w:t>
      </w:r>
      <w:r w:rsidRPr="00B90BD9">
        <w:rPr>
          <w:b/>
          <w:sz w:val="24"/>
          <w:szCs w:val="24"/>
        </w:rPr>
        <w:t xml:space="preserve"> </w:t>
      </w:r>
      <w:r w:rsidR="00572A57" w:rsidRPr="00B90BD9">
        <w:rPr>
          <w:b/>
          <w:sz w:val="24"/>
          <w:szCs w:val="24"/>
        </w:rPr>
        <w:t xml:space="preserve"> </w:t>
      </w:r>
    </w:p>
    <w:p w:rsidR="00572A57" w:rsidRPr="00B90BD9" w:rsidRDefault="00572A57" w:rsidP="00572A57">
      <w:pPr>
        <w:jc w:val="both"/>
        <w:rPr>
          <w:bCs/>
          <w:sz w:val="24"/>
          <w:szCs w:val="24"/>
        </w:rPr>
      </w:pPr>
      <w:r w:rsidRPr="00B90BD9">
        <w:rPr>
          <w:b/>
          <w:sz w:val="24"/>
          <w:szCs w:val="24"/>
        </w:rPr>
        <w:t xml:space="preserve">5.3. </w:t>
      </w:r>
      <w:r w:rsidRPr="00B90BD9">
        <w:rPr>
          <w:sz w:val="24"/>
          <w:szCs w:val="24"/>
        </w:rPr>
        <w:t xml:space="preserve">Расчеты за транспортировку газа производятся посредством перевода Потребителем безналичных денежных средств на банковский (расчетный) счет ГРО платежными поручениями. Днем оплаты считается </w:t>
      </w:r>
      <w:r w:rsidR="00D62F3F">
        <w:rPr>
          <w:sz w:val="24"/>
          <w:szCs w:val="24"/>
        </w:rPr>
        <w:t xml:space="preserve">день зачисления на </w:t>
      </w:r>
      <w:r w:rsidRPr="00B90BD9">
        <w:rPr>
          <w:sz w:val="24"/>
          <w:szCs w:val="24"/>
        </w:rPr>
        <w:t>расчетн</w:t>
      </w:r>
      <w:r w:rsidR="00D62F3F">
        <w:rPr>
          <w:sz w:val="24"/>
          <w:szCs w:val="24"/>
        </w:rPr>
        <w:t>ый</w:t>
      </w:r>
      <w:r w:rsidRPr="00B90BD9">
        <w:rPr>
          <w:sz w:val="24"/>
          <w:szCs w:val="24"/>
        </w:rPr>
        <w:t xml:space="preserve"> счет </w:t>
      </w:r>
      <w:r w:rsidR="00D62F3F">
        <w:rPr>
          <w:sz w:val="24"/>
          <w:szCs w:val="24"/>
        </w:rPr>
        <w:t>Поставщика</w:t>
      </w:r>
      <w:r w:rsidRPr="00B90BD9">
        <w:rPr>
          <w:sz w:val="24"/>
          <w:szCs w:val="24"/>
        </w:rPr>
        <w:t xml:space="preserve">. </w:t>
      </w:r>
      <w:r w:rsidRPr="00B90BD9">
        <w:rPr>
          <w:bCs/>
          <w:sz w:val="24"/>
          <w:szCs w:val="24"/>
        </w:rPr>
        <w:t>Каждая из Сторон самостоятельно оплачивает сборы обслуживающего ее банка.</w:t>
      </w:r>
    </w:p>
    <w:p w:rsidR="00572A57" w:rsidRPr="00E12C82" w:rsidRDefault="00572A57" w:rsidP="00572A57">
      <w:pPr>
        <w:jc w:val="both"/>
        <w:rPr>
          <w:sz w:val="22"/>
          <w:szCs w:val="22"/>
        </w:rPr>
      </w:pPr>
    </w:p>
    <w:p w:rsidR="00D37590" w:rsidRPr="00B90BD9" w:rsidRDefault="00572A57" w:rsidP="0039019F">
      <w:pPr>
        <w:numPr>
          <w:ilvl w:val="0"/>
          <w:numId w:val="7"/>
        </w:numPr>
        <w:rPr>
          <w:b/>
          <w:sz w:val="24"/>
          <w:szCs w:val="24"/>
        </w:rPr>
      </w:pPr>
      <w:r w:rsidRPr="00B90BD9">
        <w:rPr>
          <w:b/>
          <w:sz w:val="24"/>
          <w:szCs w:val="24"/>
        </w:rPr>
        <w:t>ОТВЕТСТВЕННОСТЬ СТОРОН</w:t>
      </w:r>
    </w:p>
    <w:p w:rsidR="0039019F" w:rsidRPr="00B90BD9" w:rsidRDefault="008858E8" w:rsidP="008858E8">
      <w:pPr>
        <w:tabs>
          <w:tab w:val="num" w:pos="720"/>
        </w:tabs>
        <w:jc w:val="both"/>
        <w:rPr>
          <w:sz w:val="24"/>
          <w:szCs w:val="24"/>
        </w:rPr>
      </w:pPr>
      <w:r w:rsidRPr="00B90BD9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1</w:t>
      </w:r>
      <w:r w:rsidRPr="00B90BD9">
        <w:rPr>
          <w:b/>
          <w:sz w:val="24"/>
          <w:szCs w:val="24"/>
        </w:rPr>
        <w:t xml:space="preserve">. </w:t>
      </w:r>
      <w:r w:rsidR="0039019F" w:rsidRPr="00B90BD9">
        <w:rPr>
          <w:sz w:val="24"/>
          <w:szCs w:val="24"/>
        </w:rPr>
        <w:t>При неоплате Потребителем за транспортировку газа в сроки, установленные Договором  и при наличии</w:t>
      </w:r>
      <w:r w:rsidR="00597CF7">
        <w:rPr>
          <w:sz w:val="24"/>
          <w:szCs w:val="24"/>
        </w:rPr>
        <w:t xml:space="preserve"> документов согласно п.5.2. ГРО</w:t>
      </w:r>
      <w:r w:rsidR="0039019F" w:rsidRPr="00B90BD9">
        <w:rPr>
          <w:sz w:val="24"/>
          <w:szCs w:val="24"/>
        </w:rPr>
        <w:t xml:space="preserve"> имеет право в </w:t>
      </w:r>
      <w:r w:rsidR="00FA607A">
        <w:rPr>
          <w:sz w:val="24"/>
          <w:szCs w:val="24"/>
        </w:rPr>
        <w:t>3</w:t>
      </w:r>
      <w:r w:rsidR="0039019F" w:rsidRPr="00B90BD9">
        <w:rPr>
          <w:sz w:val="24"/>
          <w:szCs w:val="24"/>
        </w:rPr>
        <w:t xml:space="preserve">0-ти </w:t>
      </w:r>
      <w:proofErr w:type="spellStart"/>
      <w:r w:rsidR="0039019F" w:rsidRPr="00B90BD9">
        <w:rPr>
          <w:sz w:val="24"/>
          <w:szCs w:val="24"/>
        </w:rPr>
        <w:t>дневный</w:t>
      </w:r>
      <w:proofErr w:type="spellEnd"/>
      <w:r w:rsidR="0039019F" w:rsidRPr="00B90BD9">
        <w:rPr>
          <w:sz w:val="24"/>
          <w:szCs w:val="24"/>
        </w:rPr>
        <w:t xml:space="preserve"> срок после предварительного письменного уведомления Потребителя, ограничить или полностью прекратить транспортировку газа Потребителю. Возобновление транспортировки  газа производится по соглашению Сторон после погашения задолженности Потребителя перед ГРО.</w:t>
      </w:r>
    </w:p>
    <w:p w:rsidR="0039019F" w:rsidRPr="00B90BD9" w:rsidRDefault="0039019F" w:rsidP="0039019F">
      <w:pPr>
        <w:pStyle w:val="BodyTextIndent21"/>
        <w:widowControl/>
        <w:ind w:firstLine="0"/>
        <w:rPr>
          <w:sz w:val="24"/>
          <w:szCs w:val="24"/>
        </w:rPr>
      </w:pPr>
      <w:r w:rsidRPr="00B90BD9">
        <w:rPr>
          <w:b/>
          <w:sz w:val="24"/>
          <w:szCs w:val="24"/>
        </w:rPr>
        <w:t xml:space="preserve">6.2. </w:t>
      </w:r>
      <w:r w:rsidRPr="00B90BD9">
        <w:rPr>
          <w:sz w:val="24"/>
          <w:szCs w:val="24"/>
        </w:rPr>
        <w:t>За нарушение сроков оплаты, предусмотренных пунктом 5.</w:t>
      </w:r>
      <w:r w:rsidR="00597CF7">
        <w:rPr>
          <w:sz w:val="24"/>
          <w:szCs w:val="24"/>
        </w:rPr>
        <w:t>2</w:t>
      </w:r>
      <w:r w:rsidRPr="00B90BD9">
        <w:rPr>
          <w:sz w:val="24"/>
          <w:szCs w:val="24"/>
        </w:rPr>
        <w:t xml:space="preserve"> настоящего договора, Потребитель уплачивает ГРО неустойку в форме пени за каждый  день просрочки из расчета значения учетной ставки ЦБ РФ годовых от неуплаченной суммы.  </w:t>
      </w:r>
    </w:p>
    <w:p w:rsidR="0039019F" w:rsidRPr="00B90BD9" w:rsidRDefault="0039019F" w:rsidP="0039019F">
      <w:pPr>
        <w:jc w:val="both"/>
        <w:rPr>
          <w:sz w:val="24"/>
          <w:szCs w:val="24"/>
        </w:rPr>
      </w:pPr>
      <w:r w:rsidRPr="00B90BD9">
        <w:rPr>
          <w:b/>
          <w:sz w:val="24"/>
          <w:szCs w:val="24"/>
        </w:rPr>
        <w:t>6.3</w:t>
      </w:r>
      <w:r w:rsidRPr="00B90BD9">
        <w:rPr>
          <w:sz w:val="24"/>
          <w:szCs w:val="24"/>
        </w:rPr>
        <w:t>. В случае прекращения, перебоев иди других нарушений (отклонений) в предоставлении услуг по транспортировки газа по вине ГРО, ГРО оплачивает по требованию Потребителя неустойку в форме пени за каждый  день просрочки транспортировки газа из расчета значения учетной ставки ЦБ РФ годовых от неуплаченной суммы</w:t>
      </w:r>
    </w:p>
    <w:p w:rsidR="0039019F" w:rsidRPr="00B90BD9" w:rsidRDefault="0039019F" w:rsidP="0039019F">
      <w:pPr>
        <w:jc w:val="both"/>
        <w:rPr>
          <w:sz w:val="24"/>
          <w:szCs w:val="24"/>
        </w:rPr>
      </w:pPr>
      <w:r w:rsidRPr="00B90BD9">
        <w:rPr>
          <w:b/>
          <w:sz w:val="24"/>
          <w:szCs w:val="24"/>
        </w:rPr>
        <w:t>6.4.</w:t>
      </w:r>
      <w:r w:rsidRPr="00B90BD9">
        <w:rPr>
          <w:sz w:val="24"/>
          <w:szCs w:val="24"/>
        </w:rPr>
        <w:t xml:space="preserve"> ГРО не несет ответственности за прекращение, перебои или другие нарушения (отклонения) в предоставлении услуг по транспортировки газа, вызванные действиями (б</w:t>
      </w:r>
      <w:r w:rsidR="007E629E">
        <w:rPr>
          <w:sz w:val="24"/>
          <w:szCs w:val="24"/>
        </w:rPr>
        <w:t>ездействием) п</w:t>
      </w:r>
      <w:r w:rsidRPr="00B90BD9">
        <w:rPr>
          <w:sz w:val="24"/>
          <w:szCs w:val="24"/>
        </w:rPr>
        <w:t xml:space="preserve">оставщика газа или третьих лиц, отвечающих за подачу газа в газораспределительную сеть ГРО. </w:t>
      </w:r>
    </w:p>
    <w:p w:rsidR="0039019F" w:rsidRDefault="0039019F" w:rsidP="0039019F">
      <w:pPr>
        <w:jc w:val="both"/>
        <w:rPr>
          <w:sz w:val="24"/>
          <w:szCs w:val="24"/>
        </w:rPr>
      </w:pPr>
      <w:r w:rsidRPr="00B90BD9">
        <w:rPr>
          <w:b/>
          <w:sz w:val="24"/>
          <w:szCs w:val="24"/>
        </w:rPr>
        <w:t>6.5.</w:t>
      </w:r>
      <w:r w:rsidRPr="00B90BD9">
        <w:rPr>
          <w:sz w:val="24"/>
          <w:szCs w:val="24"/>
        </w:rPr>
        <w:t xml:space="preserve"> В случае неисполнения или ненадлежащего исполнения обязательств по Договору, Стороны несут также ответственность в соответствии с законодательством Российской Федерации.</w:t>
      </w:r>
    </w:p>
    <w:p w:rsidR="00B90BD9" w:rsidRPr="00B90BD9" w:rsidRDefault="00B90BD9" w:rsidP="0039019F">
      <w:pPr>
        <w:jc w:val="both"/>
        <w:rPr>
          <w:sz w:val="24"/>
          <w:szCs w:val="24"/>
        </w:rPr>
      </w:pPr>
    </w:p>
    <w:p w:rsidR="0039019F" w:rsidRPr="00B90BD9" w:rsidRDefault="0039019F" w:rsidP="0039019F">
      <w:pPr>
        <w:jc w:val="both"/>
        <w:rPr>
          <w:b/>
          <w:sz w:val="24"/>
          <w:szCs w:val="24"/>
        </w:rPr>
      </w:pPr>
      <w:r w:rsidRPr="00B90BD9">
        <w:rPr>
          <w:b/>
          <w:sz w:val="24"/>
          <w:szCs w:val="24"/>
        </w:rPr>
        <w:t>7. УРЕГУЛИРОВАНИЕ СПОРОВ</w:t>
      </w:r>
    </w:p>
    <w:p w:rsidR="00547F22" w:rsidRPr="008D2E1B" w:rsidRDefault="0039019F" w:rsidP="00547F22">
      <w:pPr>
        <w:jc w:val="both"/>
        <w:rPr>
          <w:sz w:val="24"/>
          <w:szCs w:val="24"/>
        </w:rPr>
      </w:pPr>
      <w:r w:rsidRPr="008D2E1B">
        <w:rPr>
          <w:b/>
          <w:sz w:val="24"/>
          <w:szCs w:val="24"/>
        </w:rPr>
        <w:t>7.1.</w:t>
      </w:r>
      <w:r w:rsidRPr="008D2E1B">
        <w:rPr>
          <w:sz w:val="24"/>
          <w:szCs w:val="24"/>
        </w:rPr>
        <w:t xml:space="preserve"> </w:t>
      </w:r>
      <w:r w:rsidR="00547F22" w:rsidRPr="008D2E1B">
        <w:rPr>
          <w:sz w:val="24"/>
          <w:szCs w:val="24"/>
        </w:rPr>
        <w:t>Все споры, разногласия или требования, связанные с исполнением договора, подлежат предварительному досудебному урегулированию путем направления письменной претензии.</w:t>
      </w:r>
    </w:p>
    <w:p w:rsidR="00547F22" w:rsidRPr="008D2E1B" w:rsidRDefault="00547F22" w:rsidP="00547F22">
      <w:pPr>
        <w:jc w:val="both"/>
        <w:rPr>
          <w:sz w:val="24"/>
          <w:szCs w:val="24"/>
        </w:rPr>
      </w:pPr>
      <w:r w:rsidRPr="008D2E1B">
        <w:rPr>
          <w:b/>
          <w:sz w:val="24"/>
          <w:szCs w:val="24"/>
        </w:rPr>
        <w:t>7.2</w:t>
      </w:r>
      <w:r w:rsidRPr="008D2E1B">
        <w:rPr>
          <w:sz w:val="24"/>
          <w:szCs w:val="24"/>
        </w:rPr>
        <w:t xml:space="preserve"> Срок ответа на претензию — 10 дней со дня её получения. Днем получения Претензии считается пятый день с момента отправки заказного письма с уведомлением.</w:t>
      </w:r>
    </w:p>
    <w:p w:rsidR="0039019F" w:rsidRPr="008D2E1B" w:rsidRDefault="00547F22" w:rsidP="00547F22">
      <w:pPr>
        <w:jc w:val="both"/>
        <w:rPr>
          <w:sz w:val="24"/>
          <w:szCs w:val="24"/>
        </w:rPr>
      </w:pPr>
      <w:r w:rsidRPr="008D2E1B">
        <w:rPr>
          <w:b/>
          <w:sz w:val="24"/>
          <w:szCs w:val="24"/>
        </w:rPr>
        <w:t>7.3</w:t>
      </w:r>
      <w:proofErr w:type="gramStart"/>
      <w:r w:rsidRPr="008D2E1B">
        <w:rPr>
          <w:sz w:val="24"/>
          <w:szCs w:val="24"/>
        </w:rPr>
        <w:t xml:space="preserve"> В</w:t>
      </w:r>
      <w:proofErr w:type="gramEnd"/>
      <w:r w:rsidRPr="008D2E1B">
        <w:rPr>
          <w:sz w:val="24"/>
          <w:szCs w:val="24"/>
        </w:rPr>
        <w:t xml:space="preserve"> случае не урегулирования споров в досудебном порядке, споры подлежат рассмотрению в судебном порядке в соответствии с нормами действующего гражданского законодательства РФ.</w:t>
      </w:r>
      <w:r w:rsidR="0039019F" w:rsidRPr="008D2E1B">
        <w:rPr>
          <w:sz w:val="24"/>
          <w:szCs w:val="24"/>
        </w:rPr>
        <w:t xml:space="preserve"> </w:t>
      </w:r>
    </w:p>
    <w:p w:rsidR="0088461E" w:rsidRPr="00615A5F" w:rsidRDefault="00547F22" w:rsidP="00B90BD9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7.4</w:t>
      </w:r>
      <w:r w:rsidR="0039019F" w:rsidRPr="00B90BD9">
        <w:rPr>
          <w:b/>
          <w:sz w:val="24"/>
          <w:szCs w:val="24"/>
        </w:rPr>
        <w:t>.</w:t>
      </w:r>
      <w:r w:rsidR="0039019F" w:rsidRPr="00B90BD9">
        <w:rPr>
          <w:b/>
          <w:color w:val="000000"/>
          <w:sz w:val="24"/>
          <w:szCs w:val="24"/>
        </w:rPr>
        <w:t xml:space="preserve"> </w:t>
      </w:r>
      <w:r w:rsidR="0039019F" w:rsidRPr="00B90BD9">
        <w:rPr>
          <w:color w:val="000000"/>
          <w:sz w:val="24"/>
          <w:szCs w:val="24"/>
        </w:rPr>
        <w:t>Настоящий Договор толкуется и регулируется в соответствии с законодательством Российской Федерации.</w:t>
      </w:r>
    </w:p>
    <w:p w:rsidR="0088461E" w:rsidRDefault="0088461E" w:rsidP="00B90BD9">
      <w:pPr>
        <w:jc w:val="both"/>
        <w:rPr>
          <w:b/>
          <w:sz w:val="24"/>
          <w:szCs w:val="24"/>
        </w:rPr>
      </w:pPr>
    </w:p>
    <w:p w:rsidR="00F1217E" w:rsidRDefault="00F1217E" w:rsidP="00B90BD9">
      <w:pPr>
        <w:jc w:val="both"/>
        <w:rPr>
          <w:b/>
          <w:sz w:val="24"/>
          <w:szCs w:val="24"/>
        </w:rPr>
      </w:pPr>
    </w:p>
    <w:p w:rsidR="00F1217E" w:rsidRDefault="00F1217E" w:rsidP="00B90BD9">
      <w:pPr>
        <w:jc w:val="both"/>
        <w:rPr>
          <w:b/>
          <w:sz w:val="24"/>
          <w:szCs w:val="24"/>
        </w:rPr>
      </w:pPr>
    </w:p>
    <w:p w:rsidR="0039019F" w:rsidRPr="00B90BD9" w:rsidRDefault="00B90BD9" w:rsidP="00B90BD9">
      <w:pPr>
        <w:jc w:val="both"/>
        <w:rPr>
          <w:b/>
          <w:sz w:val="24"/>
          <w:szCs w:val="24"/>
        </w:rPr>
      </w:pPr>
      <w:r w:rsidRPr="00B90BD9">
        <w:rPr>
          <w:b/>
          <w:sz w:val="24"/>
          <w:szCs w:val="24"/>
        </w:rPr>
        <w:t>8. </w:t>
      </w:r>
      <w:r w:rsidR="0039019F" w:rsidRPr="00B90BD9">
        <w:rPr>
          <w:b/>
          <w:sz w:val="24"/>
          <w:szCs w:val="24"/>
        </w:rPr>
        <w:t>СРОК ДЕЙСТВИЯ ДОГОВОРА. ИЗМЕНЕНИЕ И РАСТОРЖЕНИЕ ДОГОВОРА</w:t>
      </w:r>
    </w:p>
    <w:p w:rsidR="0039019F" w:rsidRPr="00B90BD9" w:rsidRDefault="0039019F" w:rsidP="00B90BD9">
      <w:pPr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Договор заключен </w:t>
      </w:r>
      <w:r w:rsidRPr="003B4A6F">
        <w:rPr>
          <w:sz w:val="24"/>
          <w:szCs w:val="24"/>
        </w:rPr>
        <w:t xml:space="preserve">сроком с  </w:t>
      </w:r>
      <w:r w:rsidR="00D62F3F" w:rsidRPr="00641585">
        <w:rPr>
          <w:color w:val="FF0000"/>
          <w:sz w:val="24"/>
          <w:szCs w:val="24"/>
        </w:rPr>
        <w:t>«</w:t>
      </w:r>
      <w:r w:rsidR="00641585" w:rsidRPr="00641585">
        <w:rPr>
          <w:color w:val="FF0000"/>
          <w:sz w:val="24"/>
          <w:szCs w:val="24"/>
        </w:rPr>
        <w:t>___</w:t>
      </w:r>
      <w:r w:rsidR="00D62F3F" w:rsidRPr="00641585">
        <w:rPr>
          <w:color w:val="FF0000"/>
          <w:sz w:val="24"/>
          <w:szCs w:val="24"/>
        </w:rPr>
        <w:t xml:space="preserve">» </w:t>
      </w:r>
      <w:r w:rsidR="00641585" w:rsidRPr="00641585">
        <w:rPr>
          <w:color w:val="FF0000"/>
          <w:sz w:val="24"/>
          <w:szCs w:val="24"/>
        </w:rPr>
        <w:t>____________</w:t>
      </w:r>
      <w:r w:rsidR="003B4A6F" w:rsidRPr="00641585">
        <w:rPr>
          <w:color w:val="FF0000"/>
          <w:sz w:val="24"/>
          <w:szCs w:val="24"/>
        </w:rPr>
        <w:t xml:space="preserve"> </w:t>
      </w:r>
      <w:r w:rsidRPr="00641585">
        <w:rPr>
          <w:color w:val="FF0000"/>
          <w:sz w:val="24"/>
          <w:szCs w:val="24"/>
        </w:rPr>
        <w:t>201</w:t>
      </w:r>
      <w:r w:rsidR="00641585" w:rsidRPr="00641585">
        <w:rPr>
          <w:color w:val="FF0000"/>
          <w:sz w:val="24"/>
          <w:szCs w:val="24"/>
        </w:rPr>
        <w:t>9</w:t>
      </w:r>
      <w:r w:rsidR="00793760" w:rsidRPr="00641585">
        <w:rPr>
          <w:color w:val="FF0000"/>
          <w:sz w:val="24"/>
          <w:szCs w:val="24"/>
        </w:rPr>
        <w:t xml:space="preserve"> </w:t>
      </w:r>
      <w:r w:rsidRPr="00641585">
        <w:rPr>
          <w:color w:val="FF0000"/>
          <w:sz w:val="24"/>
          <w:szCs w:val="24"/>
        </w:rPr>
        <w:t xml:space="preserve">г. по </w:t>
      </w:r>
      <w:r w:rsidR="00D62F3F" w:rsidRPr="00641585">
        <w:rPr>
          <w:color w:val="FF0000"/>
          <w:sz w:val="24"/>
          <w:szCs w:val="24"/>
        </w:rPr>
        <w:t>«</w:t>
      </w:r>
      <w:r w:rsidR="00641585" w:rsidRPr="00641585">
        <w:rPr>
          <w:color w:val="FF0000"/>
          <w:sz w:val="24"/>
          <w:szCs w:val="24"/>
        </w:rPr>
        <w:t>___</w:t>
      </w:r>
      <w:r w:rsidR="00D62F3F" w:rsidRPr="00641585">
        <w:rPr>
          <w:color w:val="FF0000"/>
          <w:sz w:val="24"/>
          <w:szCs w:val="24"/>
        </w:rPr>
        <w:t xml:space="preserve">» </w:t>
      </w:r>
      <w:r w:rsidR="00641585" w:rsidRPr="00641585">
        <w:rPr>
          <w:color w:val="FF0000"/>
          <w:sz w:val="24"/>
          <w:szCs w:val="24"/>
        </w:rPr>
        <w:t>______________</w:t>
      </w:r>
      <w:r w:rsidR="00793760" w:rsidRPr="00641585">
        <w:rPr>
          <w:color w:val="FF0000"/>
          <w:sz w:val="24"/>
          <w:szCs w:val="24"/>
        </w:rPr>
        <w:t xml:space="preserve"> </w:t>
      </w:r>
      <w:r w:rsidR="00641585" w:rsidRPr="00641585">
        <w:rPr>
          <w:color w:val="FF0000"/>
          <w:sz w:val="24"/>
          <w:szCs w:val="24"/>
        </w:rPr>
        <w:t>20</w:t>
      </w:r>
      <w:r w:rsidR="00641585">
        <w:rPr>
          <w:color w:val="FF0000"/>
          <w:sz w:val="24"/>
          <w:szCs w:val="24"/>
        </w:rPr>
        <w:t>19</w:t>
      </w:r>
      <w:r w:rsidRPr="00C5270D">
        <w:rPr>
          <w:sz w:val="24"/>
          <w:szCs w:val="24"/>
        </w:rPr>
        <w:t xml:space="preserve"> г.</w:t>
      </w:r>
      <w:r w:rsidRPr="00B90BD9">
        <w:rPr>
          <w:sz w:val="24"/>
          <w:szCs w:val="24"/>
        </w:rPr>
        <w:t xml:space="preserve"> включительно, а в части расчетов — до полного исполнения Сторонами своих обязательств. </w:t>
      </w:r>
    </w:p>
    <w:p w:rsidR="0039019F" w:rsidRPr="00B90BD9" w:rsidRDefault="0039019F" w:rsidP="00A95B8F">
      <w:pPr>
        <w:numPr>
          <w:ilvl w:val="1"/>
          <w:numId w:val="5"/>
        </w:numPr>
        <w:tabs>
          <w:tab w:val="num" w:pos="644"/>
        </w:tabs>
        <w:ind w:left="0" w:firstLine="0"/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В случае если за </w:t>
      </w:r>
      <w:r w:rsidR="00BA1878">
        <w:rPr>
          <w:sz w:val="24"/>
          <w:szCs w:val="24"/>
        </w:rPr>
        <w:t>30</w:t>
      </w:r>
      <w:r w:rsidRPr="00B90BD9">
        <w:rPr>
          <w:sz w:val="24"/>
          <w:szCs w:val="24"/>
        </w:rPr>
        <w:t xml:space="preserve"> </w:t>
      </w:r>
      <w:r w:rsidR="00E643DB">
        <w:rPr>
          <w:sz w:val="24"/>
          <w:szCs w:val="24"/>
        </w:rPr>
        <w:t>(</w:t>
      </w:r>
      <w:r w:rsidR="00BA1878">
        <w:rPr>
          <w:sz w:val="24"/>
          <w:szCs w:val="24"/>
        </w:rPr>
        <w:t>тридцать</w:t>
      </w:r>
      <w:r w:rsidR="00E643DB">
        <w:rPr>
          <w:sz w:val="24"/>
          <w:szCs w:val="24"/>
        </w:rPr>
        <w:t>) дней</w:t>
      </w:r>
      <w:r w:rsidRPr="00B90BD9">
        <w:rPr>
          <w:sz w:val="24"/>
          <w:szCs w:val="24"/>
        </w:rPr>
        <w:t xml:space="preserve"> до истечения срока действия настоящего Договора ни одна из Сторон письменно не заявит о своем намерении прекратить его действие, Договор считается автоматически продленным на следующий календарный год на тех же условиях</w:t>
      </w:r>
      <w:r w:rsidR="00C5270D">
        <w:rPr>
          <w:sz w:val="24"/>
          <w:szCs w:val="24"/>
        </w:rPr>
        <w:t>.</w:t>
      </w:r>
      <w:r w:rsidRPr="00B90BD9">
        <w:rPr>
          <w:sz w:val="24"/>
          <w:szCs w:val="24"/>
        </w:rPr>
        <w:t xml:space="preserve"> </w:t>
      </w:r>
      <w:r w:rsidR="00C5270D">
        <w:rPr>
          <w:sz w:val="24"/>
          <w:szCs w:val="24"/>
        </w:rPr>
        <w:t>У</w:t>
      </w:r>
      <w:r w:rsidRPr="00B90BD9">
        <w:rPr>
          <w:sz w:val="24"/>
          <w:szCs w:val="24"/>
        </w:rPr>
        <w:t xml:space="preserve">казанный порядок пролонгации Договора действует ежегодно. Исключения предусматриваются настоящим Договором или отдельным письменным соглашением Сторон. </w:t>
      </w:r>
    </w:p>
    <w:p w:rsidR="00D62F3F" w:rsidRDefault="00D62F3F" w:rsidP="00B90BD9">
      <w:pPr>
        <w:numPr>
          <w:ilvl w:val="1"/>
          <w:numId w:val="5"/>
        </w:numPr>
        <w:tabs>
          <w:tab w:val="num" w:pos="-37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пролонгации договора в порядке п. 8.2, стороны обязуются согласовать годовой объем с поквартальной разбивкой на новый срок не позднее</w:t>
      </w:r>
      <w:r w:rsidR="00035A1D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="00035A1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предстоящего года путем подписания дополнительного соглашения к настоящему договору о дополнении п. 2.1. сведениями о планируемых объемах на предстоящий календарный год.</w:t>
      </w:r>
    </w:p>
    <w:p w:rsidR="00C5270D" w:rsidRDefault="00C5270D" w:rsidP="00B90BD9">
      <w:pPr>
        <w:numPr>
          <w:ilvl w:val="1"/>
          <w:numId w:val="5"/>
        </w:numPr>
        <w:tabs>
          <w:tab w:val="num" w:pos="-378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считается заключенным и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Сторонами.</w:t>
      </w:r>
    </w:p>
    <w:p w:rsidR="0039019F" w:rsidRPr="00B90BD9" w:rsidRDefault="0039019F" w:rsidP="00B90BD9">
      <w:pPr>
        <w:numPr>
          <w:ilvl w:val="1"/>
          <w:numId w:val="5"/>
        </w:numPr>
        <w:tabs>
          <w:tab w:val="num" w:pos="-3780"/>
        </w:tabs>
        <w:ind w:left="0" w:firstLine="0"/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Изменение и расторжение договора, возможны по соглашению Сторон и в случаях,  предусмотренных законодательством </w:t>
      </w:r>
      <w:r w:rsidR="00035A1D">
        <w:rPr>
          <w:sz w:val="24"/>
          <w:szCs w:val="24"/>
        </w:rPr>
        <w:t xml:space="preserve">РФ </w:t>
      </w:r>
      <w:r w:rsidRPr="00B90BD9">
        <w:rPr>
          <w:sz w:val="24"/>
          <w:szCs w:val="24"/>
        </w:rPr>
        <w:t xml:space="preserve">или настоящим Договором. </w:t>
      </w:r>
    </w:p>
    <w:p w:rsidR="0039019F" w:rsidRPr="00B90BD9" w:rsidRDefault="0039019F" w:rsidP="00B90BD9">
      <w:pPr>
        <w:numPr>
          <w:ilvl w:val="1"/>
          <w:numId w:val="5"/>
        </w:numPr>
        <w:tabs>
          <w:tab w:val="clear" w:pos="-284"/>
        </w:tabs>
        <w:ind w:left="0" w:firstLine="0"/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По требованию одной из Сторон </w:t>
      </w:r>
      <w:proofErr w:type="gramStart"/>
      <w:r w:rsidRPr="00B90BD9">
        <w:rPr>
          <w:sz w:val="24"/>
          <w:szCs w:val="24"/>
        </w:rPr>
        <w:t>договор</w:t>
      </w:r>
      <w:proofErr w:type="gramEnd"/>
      <w:r w:rsidRPr="00B90BD9">
        <w:rPr>
          <w:sz w:val="24"/>
          <w:szCs w:val="24"/>
        </w:rPr>
        <w:t xml:space="preserve"> может быть расторгнут или изменен по решению суда в случаях, установленных законом и настоящим договором. </w:t>
      </w:r>
    </w:p>
    <w:p w:rsidR="0039019F" w:rsidRPr="00B90BD9" w:rsidRDefault="0039019F" w:rsidP="00B90BD9">
      <w:pPr>
        <w:numPr>
          <w:ilvl w:val="1"/>
          <w:numId w:val="5"/>
        </w:numPr>
        <w:tabs>
          <w:tab w:val="clear" w:pos="-284"/>
        </w:tabs>
        <w:ind w:left="0" w:firstLine="0"/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По требованию ГРО </w:t>
      </w:r>
      <w:proofErr w:type="gramStart"/>
      <w:r w:rsidRPr="00B90BD9">
        <w:rPr>
          <w:sz w:val="24"/>
          <w:szCs w:val="24"/>
        </w:rPr>
        <w:t>договор</w:t>
      </w:r>
      <w:proofErr w:type="gramEnd"/>
      <w:r w:rsidRPr="00B90BD9">
        <w:rPr>
          <w:sz w:val="24"/>
          <w:szCs w:val="24"/>
        </w:rPr>
        <w:t xml:space="preserve"> </w:t>
      </w:r>
      <w:r w:rsidR="008858E8">
        <w:rPr>
          <w:sz w:val="24"/>
          <w:szCs w:val="24"/>
        </w:rPr>
        <w:t xml:space="preserve">может быть расторгнут </w:t>
      </w:r>
      <w:r w:rsidRPr="00B90BD9">
        <w:rPr>
          <w:sz w:val="24"/>
          <w:szCs w:val="24"/>
        </w:rPr>
        <w:t xml:space="preserve">досрочно в судебном порядке в следующих случаях: </w:t>
      </w:r>
    </w:p>
    <w:p w:rsidR="0039019F" w:rsidRPr="00B90BD9" w:rsidRDefault="00B90BD9" w:rsidP="00B90BD9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19F" w:rsidRPr="00B90BD9">
        <w:rPr>
          <w:sz w:val="24"/>
          <w:szCs w:val="24"/>
        </w:rPr>
        <w:t>Более 2-х раз подряд по истечении установленного договором срока платежа не осуществлении оплаты за полученный газ.</w:t>
      </w:r>
    </w:p>
    <w:p w:rsidR="0039019F" w:rsidRPr="00B90BD9" w:rsidRDefault="0039019F" w:rsidP="00B90BD9">
      <w:pPr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ГРО вправе требовать досрочного расторжения договора только после направления Потребителю письменного предупреждения о необходимости исполнения им обязательства в разумный срок. </w:t>
      </w:r>
    </w:p>
    <w:p w:rsidR="0039019F" w:rsidRPr="00B90BD9" w:rsidRDefault="0039019F" w:rsidP="00B90BD9">
      <w:pPr>
        <w:numPr>
          <w:ilvl w:val="1"/>
          <w:numId w:val="5"/>
        </w:numPr>
        <w:tabs>
          <w:tab w:val="clear" w:pos="-284"/>
          <w:tab w:val="num" w:pos="-4140"/>
        </w:tabs>
        <w:ind w:left="0" w:firstLine="0"/>
        <w:jc w:val="both"/>
        <w:rPr>
          <w:sz w:val="24"/>
          <w:szCs w:val="24"/>
        </w:rPr>
      </w:pPr>
      <w:r w:rsidRPr="00B90BD9">
        <w:rPr>
          <w:sz w:val="24"/>
          <w:szCs w:val="24"/>
        </w:rPr>
        <w:t>По требовани</w:t>
      </w:r>
      <w:r w:rsidR="008858E8">
        <w:rPr>
          <w:sz w:val="24"/>
          <w:szCs w:val="24"/>
        </w:rPr>
        <w:t xml:space="preserve">ю Потребителя настоящий </w:t>
      </w:r>
      <w:proofErr w:type="gramStart"/>
      <w:r w:rsidR="008858E8">
        <w:rPr>
          <w:sz w:val="24"/>
          <w:szCs w:val="24"/>
        </w:rPr>
        <w:t>договор</w:t>
      </w:r>
      <w:proofErr w:type="gramEnd"/>
      <w:r w:rsidR="008858E8">
        <w:rPr>
          <w:sz w:val="24"/>
          <w:szCs w:val="24"/>
        </w:rPr>
        <w:t xml:space="preserve"> может быть расторгнут судом</w:t>
      </w:r>
      <w:r w:rsidRPr="00B90BD9">
        <w:rPr>
          <w:sz w:val="24"/>
          <w:szCs w:val="24"/>
        </w:rPr>
        <w:t xml:space="preserve"> в следующих случаях: </w:t>
      </w:r>
    </w:p>
    <w:p w:rsidR="0039019F" w:rsidRPr="00B90BD9" w:rsidRDefault="00C5270D" w:rsidP="00C5270D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019F" w:rsidRPr="00B90BD9">
        <w:rPr>
          <w:sz w:val="24"/>
          <w:szCs w:val="24"/>
        </w:rPr>
        <w:t>Нарушения режима транспортировки газа</w:t>
      </w:r>
      <w:r w:rsidR="00D62F3F">
        <w:rPr>
          <w:sz w:val="24"/>
          <w:szCs w:val="24"/>
        </w:rPr>
        <w:t>,</w:t>
      </w:r>
      <w:r w:rsidR="0039019F" w:rsidRPr="00B90BD9">
        <w:rPr>
          <w:sz w:val="24"/>
          <w:szCs w:val="24"/>
        </w:rPr>
        <w:t xml:space="preserve"> в том числе неоднократные прекращения, перебои и</w:t>
      </w:r>
      <w:r w:rsidR="00035A1D">
        <w:rPr>
          <w:sz w:val="24"/>
          <w:szCs w:val="24"/>
        </w:rPr>
        <w:t>л</w:t>
      </w:r>
      <w:r w:rsidR="0039019F" w:rsidRPr="00B90BD9">
        <w:rPr>
          <w:sz w:val="24"/>
          <w:szCs w:val="24"/>
        </w:rPr>
        <w:t>и други</w:t>
      </w:r>
      <w:r w:rsidR="00035A1D">
        <w:rPr>
          <w:sz w:val="24"/>
          <w:szCs w:val="24"/>
        </w:rPr>
        <w:t>е</w:t>
      </w:r>
      <w:r w:rsidR="0039019F" w:rsidRPr="00B90BD9">
        <w:rPr>
          <w:sz w:val="24"/>
          <w:szCs w:val="24"/>
        </w:rPr>
        <w:t xml:space="preserve"> нарушени</w:t>
      </w:r>
      <w:r w:rsidR="00035A1D">
        <w:rPr>
          <w:sz w:val="24"/>
          <w:szCs w:val="24"/>
        </w:rPr>
        <w:t>я</w:t>
      </w:r>
      <w:r w:rsidR="0039019F" w:rsidRPr="00B90BD9">
        <w:rPr>
          <w:sz w:val="24"/>
          <w:szCs w:val="24"/>
        </w:rPr>
        <w:t xml:space="preserve"> (отклонени</w:t>
      </w:r>
      <w:r w:rsidR="00035A1D">
        <w:rPr>
          <w:sz w:val="24"/>
          <w:szCs w:val="24"/>
        </w:rPr>
        <w:t>я</w:t>
      </w:r>
      <w:r w:rsidR="0039019F" w:rsidRPr="00B90BD9">
        <w:rPr>
          <w:sz w:val="24"/>
          <w:szCs w:val="24"/>
        </w:rPr>
        <w:t>) в предоставлении услуг по транспортировки газа по вине ГРО</w:t>
      </w:r>
    </w:p>
    <w:p w:rsidR="00982B3C" w:rsidRDefault="00982B3C" w:rsidP="00C5270D">
      <w:pPr>
        <w:numPr>
          <w:ilvl w:val="1"/>
          <w:numId w:val="5"/>
        </w:numPr>
        <w:tabs>
          <w:tab w:val="clear" w:pos="-284"/>
          <w:tab w:val="num" w:pos="-3960"/>
        </w:tabs>
        <w:ind w:left="0" w:firstLine="0"/>
        <w:jc w:val="both"/>
        <w:rPr>
          <w:sz w:val="24"/>
          <w:szCs w:val="24"/>
        </w:rPr>
      </w:pPr>
      <w:r w:rsidRPr="00B90BD9">
        <w:rPr>
          <w:sz w:val="24"/>
          <w:szCs w:val="24"/>
        </w:rPr>
        <w:t xml:space="preserve">В случае возникновения споров, связанных </w:t>
      </w:r>
      <w:r w:rsidR="00D62F3F">
        <w:rPr>
          <w:sz w:val="24"/>
          <w:szCs w:val="24"/>
        </w:rPr>
        <w:t xml:space="preserve">с </w:t>
      </w:r>
      <w:r w:rsidR="0039019F" w:rsidRPr="00B90BD9">
        <w:rPr>
          <w:sz w:val="24"/>
          <w:szCs w:val="24"/>
        </w:rPr>
        <w:t>з</w:t>
      </w:r>
      <w:r w:rsidRPr="00B90BD9">
        <w:rPr>
          <w:sz w:val="24"/>
          <w:szCs w:val="24"/>
        </w:rPr>
        <w:t>аключением, изменением, исполнением или</w:t>
      </w:r>
      <w:r w:rsidR="0039019F" w:rsidRPr="00B90BD9">
        <w:rPr>
          <w:sz w:val="24"/>
          <w:szCs w:val="24"/>
        </w:rPr>
        <w:t xml:space="preserve"> р</w:t>
      </w:r>
      <w:r w:rsidRPr="00B90BD9">
        <w:rPr>
          <w:sz w:val="24"/>
          <w:szCs w:val="24"/>
        </w:rPr>
        <w:t xml:space="preserve">асторжением настоящего Договора, Стороны </w:t>
      </w:r>
      <w:r w:rsidR="0039019F" w:rsidRPr="00B90BD9">
        <w:rPr>
          <w:sz w:val="24"/>
          <w:szCs w:val="24"/>
        </w:rPr>
        <w:t>о</w:t>
      </w:r>
      <w:r w:rsidRPr="00B90BD9">
        <w:rPr>
          <w:sz w:val="24"/>
          <w:szCs w:val="24"/>
        </w:rPr>
        <w:t xml:space="preserve">бязуются соблюдать претензионный порядок </w:t>
      </w:r>
      <w:r w:rsidR="0039019F" w:rsidRPr="00B90BD9">
        <w:rPr>
          <w:sz w:val="24"/>
          <w:szCs w:val="24"/>
        </w:rPr>
        <w:t>р</w:t>
      </w:r>
      <w:r w:rsidRPr="00B90BD9">
        <w:rPr>
          <w:sz w:val="24"/>
          <w:szCs w:val="24"/>
        </w:rPr>
        <w:t xml:space="preserve">азрешения споров. </w:t>
      </w:r>
      <w:r w:rsidR="0039019F" w:rsidRPr="00B90BD9">
        <w:rPr>
          <w:sz w:val="24"/>
          <w:szCs w:val="24"/>
        </w:rPr>
        <w:t>С</w:t>
      </w:r>
      <w:r w:rsidRPr="00B90BD9">
        <w:rPr>
          <w:sz w:val="24"/>
          <w:szCs w:val="24"/>
        </w:rPr>
        <w:t xml:space="preserve">рок для ответа на предъявленную претензию устанавливается в 10 (десять) рабочих дней. </w:t>
      </w:r>
    </w:p>
    <w:p w:rsidR="00B90BD9" w:rsidRPr="00B90BD9" w:rsidRDefault="00B90BD9" w:rsidP="00B90BD9">
      <w:pPr>
        <w:rPr>
          <w:sz w:val="24"/>
          <w:szCs w:val="24"/>
        </w:rPr>
      </w:pPr>
    </w:p>
    <w:p w:rsidR="0039019F" w:rsidRPr="00B90BD9" w:rsidRDefault="0039019F" w:rsidP="0039019F">
      <w:pPr>
        <w:rPr>
          <w:b/>
          <w:sz w:val="24"/>
          <w:szCs w:val="24"/>
        </w:rPr>
      </w:pPr>
      <w:r w:rsidRPr="00B90BD9">
        <w:rPr>
          <w:b/>
          <w:sz w:val="24"/>
          <w:szCs w:val="24"/>
        </w:rPr>
        <w:t>9. ОБСТОЯТЕЛЬСТВА НЕПРЕОДОЛИМОЙ СИЛЫ</w:t>
      </w:r>
    </w:p>
    <w:p w:rsidR="0039019F" w:rsidRPr="00B90BD9" w:rsidRDefault="0039019F" w:rsidP="00C5270D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>9.1</w:t>
      </w:r>
      <w:r w:rsidRPr="00B90BD9">
        <w:rPr>
          <w:sz w:val="24"/>
          <w:szCs w:val="24"/>
        </w:rPr>
        <w:t xml:space="preserve">. </w:t>
      </w:r>
      <w:proofErr w:type="gramStart"/>
      <w:r w:rsidRPr="00B90BD9">
        <w:rPr>
          <w:sz w:val="24"/>
          <w:szCs w:val="24"/>
        </w:rPr>
        <w:t>Ни одна из Сторон не несет ответственности за полное или частичное неисполнение своих обязательств по Договору, если это явилось следствием действия обстоятельств непреодолимой силы, а именно: наводнение, пожар, землетрясение, война или военные действия, которые начались после заключения Договора, а также действий Правительства РФ, если эти обстоятельства и действия непосредственно повлияли на исполнение Сторонами своих обязательств по Договору</w:t>
      </w:r>
      <w:r w:rsidR="00035A1D">
        <w:rPr>
          <w:sz w:val="24"/>
          <w:szCs w:val="24"/>
        </w:rPr>
        <w:t>.</w:t>
      </w:r>
      <w:proofErr w:type="gramEnd"/>
    </w:p>
    <w:p w:rsidR="0039019F" w:rsidRPr="00B90BD9" w:rsidRDefault="0039019F" w:rsidP="00C5270D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>9.2.</w:t>
      </w:r>
      <w:r w:rsidRPr="00B90BD9">
        <w:rPr>
          <w:sz w:val="24"/>
          <w:szCs w:val="24"/>
        </w:rPr>
        <w:t xml:space="preserve"> Если вышеуказанные обстоятельства непосредственно влияют на выполнение обязательств в период исполнения Договора, срок выполнения Сторонами своих обязательств может быть продлен по их согласию соответственно на время действия обстоятельств непреодолимой силы</w:t>
      </w:r>
    </w:p>
    <w:p w:rsidR="0039019F" w:rsidRPr="00B90BD9" w:rsidRDefault="0039019F" w:rsidP="00C5270D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>9.3.</w:t>
      </w:r>
      <w:r w:rsidRPr="00B90BD9">
        <w:rPr>
          <w:sz w:val="24"/>
          <w:szCs w:val="24"/>
        </w:rPr>
        <w:t xml:space="preserve"> Сторона, для которой исполнение своих обязатель</w:t>
      </w:r>
      <w:proofErr w:type="gramStart"/>
      <w:r w:rsidRPr="00B90BD9">
        <w:rPr>
          <w:sz w:val="24"/>
          <w:szCs w:val="24"/>
        </w:rPr>
        <w:t>ств ст</w:t>
      </w:r>
      <w:proofErr w:type="gramEnd"/>
      <w:r w:rsidRPr="00B90BD9">
        <w:rPr>
          <w:sz w:val="24"/>
          <w:szCs w:val="24"/>
        </w:rPr>
        <w:t xml:space="preserve">ановится невозможным, должна немедленно направить уведомление другой Стороне, в котором в письменной форме сообщить о возникновении, предположительном сроке действия и прекращения вышеуказанных обстоятельств. Факты, изложенные в сообщении, должны быть подтверждены свидетельством Торгово-промышленной палаты РФ; в случае, если такое уведомление не было направлено или </w:t>
      </w:r>
      <w:r w:rsidRPr="00B90BD9">
        <w:rPr>
          <w:sz w:val="24"/>
          <w:szCs w:val="24"/>
        </w:rPr>
        <w:lastRenderedPageBreak/>
        <w:t>направлено не вовремя, Стороны имеют право рассматривать вышеуказанные обстоятельства как причину, не препятствующую выполнению другой Стороной принятых на себя обязательств.</w:t>
      </w:r>
    </w:p>
    <w:p w:rsidR="0039019F" w:rsidRPr="00C5270D" w:rsidRDefault="0039019F" w:rsidP="00C5270D">
      <w:pPr>
        <w:jc w:val="both"/>
        <w:rPr>
          <w:b/>
          <w:sz w:val="24"/>
          <w:szCs w:val="24"/>
        </w:rPr>
      </w:pPr>
      <w:r w:rsidRPr="00C5270D">
        <w:rPr>
          <w:b/>
          <w:sz w:val="24"/>
          <w:szCs w:val="24"/>
        </w:rPr>
        <w:t>10. ПРОЧИЕ УСЛОВИЯ</w:t>
      </w:r>
    </w:p>
    <w:p w:rsidR="0039019F" w:rsidRPr="00C5270D" w:rsidRDefault="0039019F" w:rsidP="002D0FE1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>10.1</w:t>
      </w:r>
      <w:r w:rsidRPr="00C5270D">
        <w:rPr>
          <w:sz w:val="24"/>
          <w:szCs w:val="24"/>
        </w:rPr>
        <w:t>. Все действия Сторон, определяемые Договором, являются конфиденциальными и составляют коммерческую тайну. Стороны обязуются предпринимать все возможные меры с тем, чтобы  предохранить распространение конфиденциальной информации любым третьим лицам в какой бы то ни было форме.</w:t>
      </w:r>
    </w:p>
    <w:p w:rsidR="0039019F" w:rsidRPr="00C5270D" w:rsidRDefault="0039019F" w:rsidP="002D0FE1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>10.2.</w:t>
      </w:r>
      <w:r w:rsidRPr="00C5270D">
        <w:rPr>
          <w:sz w:val="24"/>
          <w:szCs w:val="24"/>
        </w:rPr>
        <w:t xml:space="preserve"> </w:t>
      </w:r>
      <w:proofErr w:type="gramStart"/>
      <w:r w:rsidRPr="00C5270D">
        <w:rPr>
          <w:sz w:val="24"/>
          <w:szCs w:val="24"/>
        </w:rPr>
        <w:t>Стороны договорились, что конфиденциальная информация означает любые и все документы, информацию, акты и документы любого вида, связанные с положениями и условиями Договора, операциями Сторон в связи с ним, любыми переговорами между Сторонами в отношении  вышеуказанного, состоянием дел, составляющим обязательства Сторон, а также какие-либо финансовые, коммерческие и производственные секреты, принадлежащие Сторонам и ставшие известными Сторонам друг о друге в течение срока</w:t>
      </w:r>
      <w:proofErr w:type="gramEnd"/>
      <w:r w:rsidRPr="00C5270D">
        <w:rPr>
          <w:sz w:val="24"/>
          <w:szCs w:val="24"/>
        </w:rPr>
        <w:t xml:space="preserve"> действия Договора. </w:t>
      </w:r>
    </w:p>
    <w:p w:rsidR="0039019F" w:rsidRPr="00C5270D" w:rsidRDefault="0039019F" w:rsidP="002D0FE1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>10.3.</w:t>
      </w:r>
      <w:r w:rsidRPr="00C5270D">
        <w:rPr>
          <w:sz w:val="24"/>
          <w:szCs w:val="24"/>
        </w:rPr>
        <w:t xml:space="preserve"> Стороны  в  любое время действия  Договора обязуются предоставлять друг другу информацию, необходимую и обоснованно запрошенную для того, чтобы  дать возможность каждой из Сторон  выполнить своевременно и надлежащим образом свои обязательства по Договору.</w:t>
      </w:r>
    </w:p>
    <w:p w:rsidR="0039019F" w:rsidRPr="00C5270D" w:rsidRDefault="0039019F" w:rsidP="002D0FE1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 xml:space="preserve">10.4. </w:t>
      </w:r>
      <w:r w:rsidRPr="00C5270D">
        <w:rPr>
          <w:sz w:val="24"/>
          <w:szCs w:val="24"/>
        </w:rPr>
        <w:t>После подписания Договора все предварительные переговоры и переписка по нему, теряют  юридическую силу.</w:t>
      </w:r>
    </w:p>
    <w:p w:rsidR="0039019F" w:rsidRPr="00C5270D" w:rsidRDefault="0039019F" w:rsidP="002D0FE1">
      <w:pPr>
        <w:jc w:val="both"/>
        <w:rPr>
          <w:sz w:val="24"/>
          <w:szCs w:val="24"/>
        </w:rPr>
      </w:pPr>
      <w:r w:rsidRPr="00C5270D">
        <w:rPr>
          <w:b/>
          <w:sz w:val="24"/>
          <w:szCs w:val="24"/>
        </w:rPr>
        <w:t>10.5.</w:t>
      </w:r>
      <w:r w:rsidRPr="00C5270D">
        <w:rPr>
          <w:sz w:val="24"/>
          <w:szCs w:val="24"/>
        </w:rPr>
        <w:t xml:space="preserve"> Все исправления по тексту Договора имеют юридическую силу только при взаимном их удостоверении органами управления (уполномоченными представителями) Сторон в каждом отдельном случае.</w:t>
      </w:r>
    </w:p>
    <w:p w:rsidR="0039019F" w:rsidRPr="00C5270D" w:rsidRDefault="0039019F" w:rsidP="002D0FE1">
      <w:pPr>
        <w:jc w:val="both"/>
        <w:rPr>
          <w:b/>
          <w:color w:val="000000"/>
          <w:sz w:val="24"/>
          <w:szCs w:val="24"/>
        </w:rPr>
      </w:pPr>
      <w:r w:rsidRPr="00C5270D">
        <w:rPr>
          <w:b/>
          <w:sz w:val="24"/>
          <w:szCs w:val="24"/>
        </w:rPr>
        <w:t>10.6.</w:t>
      </w:r>
      <w:r w:rsidRPr="00C5270D">
        <w:rPr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 с момента их подписания Сторонами.</w:t>
      </w:r>
      <w:r w:rsidRPr="00C5270D">
        <w:rPr>
          <w:b/>
          <w:color w:val="000000"/>
          <w:sz w:val="24"/>
          <w:szCs w:val="24"/>
        </w:rPr>
        <w:t xml:space="preserve"> </w:t>
      </w:r>
    </w:p>
    <w:p w:rsidR="00D37590" w:rsidRDefault="0039019F" w:rsidP="002D0FE1">
      <w:pPr>
        <w:jc w:val="both"/>
        <w:rPr>
          <w:sz w:val="24"/>
          <w:szCs w:val="24"/>
        </w:rPr>
      </w:pPr>
      <w:r w:rsidRPr="00C5270D">
        <w:rPr>
          <w:b/>
          <w:color w:val="000000"/>
          <w:sz w:val="24"/>
          <w:szCs w:val="24"/>
        </w:rPr>
        <w:t>10.7.</w:t>
      </w:r>
      <w:r w:rsidRPr="00C5270D">
        <w:rPr>
          <w:color w:val="000000"/>
          <w:sz w:val="24"/>
          <w:szCs w:val="24"/>
        </w:rPr>
        <w:t xml:space="preserve"> </w:t>
      </w:r>
      <w:r w:rsidRPr="00C5270D">
        <w:rPr>
          <w:sz w:val="24"/>
          <w:szCs w:val="24"/>
        </w:rPr>
        <w:t xml:space="preserve">Настоящий Договор составлен в </w:t>
      </w:r>
      <w:r w:rsidR="00C5270D">
        <w:rPr>
          <w:sz w:val="24"/>
          <w:szCs w:val="24"/>
        </w:rPr>
        <w:t>2</w:t>
      </w:r>
      <w:r w:rsidRPr="00C5270D">
        <w:rPr>
          <w:sz w:val="24"/>
          <w:szCs w:val="24"/>
        </w:rPr>
        <w:t xml:space="preserve"> (</w:t>
      </w:r>
      <w:r w:rsidR="00C5270D">
        <w:rPr>
          <w:sz w:val="24"/>
          <w:szCs w:val="24"/>
        </w:rPr>
        <w:t>двух</w:t>
      </w:r>
      <w:r w:rsidRPr="00C5270D">
        <w:rPr>
          <w:sz w:val="24"/>
          <w:szCs w:val="24"/>
        </w:rPr>
        <w:t xml:space="preserve">) экземплярах, один экземпляр – для ГРО, </w:t>
      </w:r>
      <w:r w:rsidR="00C5270D">
        <w:rPr>
          <w:sz w:val="24"/>
          <w:szCs w:val="24"/>
        </w:rPr>
        <w:t>второй</w:t>
      </w:r>
      <w:r w:rsidRPr="00C5270D">
        <w:rPr>
          <w:sz w:val="24"/>
          <w:szCs w:val="24"/>
        </w:rPr>
        <w:t xml:space="preserve"> экземпляр – для Потребителя. Все экземпляры идентичны и имеют одинаковую юридическую силу. </w:t>
      </w:r>
    </w:p>
    <w:p w:rsidR="00A37173" w:rsidRDefault="00A76026" w:rsidP="00A37173">
      <w:pPr>
        <w:pStyle w:val="1"/>
      </w:pPr>
      <w:r>
        <w:t>11</w:t>
      </w:r>
      <w:r w:rsidR="00A37173" w:rsidRPr="00D7093D">
        <w:t xml:space="preserve">. </w:t>
      </w:r>
      <w:r w:rsidR="002D0FE1">
        <w:rPr>
          <w:spacing w:val="0"/>
          <w:sz w:val="24"/>
          <w:szCs w:val="24"/>
        </w:rPr>
        <w:t>АДРЕСА, РЕКВИЗИТЫ И ПОДПИСИ СТОРОН</w:t>
      </w:r>
      <w:r w:rsidR="00A37173" w:rsidRPr="002D0FE1">
        <w:rPr>
          <w:spacing w:val="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88"/>
      </w:tblGrid>
      <w:tr w:rsidR="00A37173" w:rsidRPr="00133D37" w:rsidTr="00BE0A97">
        <w:trPr>
          <w:trHeight w:val="1125"/>
        </w:trPr>
        <w:tc>
          <w:tcPr>
            <w:tcW w:w="4928" w:type="dxa"/>
          </w:tcPr>
          <w:p w:rsidR="00A37173" w:rsidRPr="00133D37" w:rsidRDefault="00A37173" w:rsidP="003A6E58">
            <w:pPr>
              <w:rPr>
                <w:b/>
                <w:bCs/>
                <w:sz w:val="22"/>
                <w:szCs w:val="22"/>
              </w:rPr>
            </w:pPr>
            <w:r w:rsidRPr="00133D37">
              <w:rPr>
                <w:b/>
                <w:bCs/>
                <w:sz w:val="22"/>
                <w:szCs w:val="22"/>
              </w:rPr>
              <w:t xml:space="preserve">ГРО (Газораспределительная  организация): </w:t>
            </w:r>
          </w:p>
          <w:p w:rsidR="00A37173" w:rsidRPr="00133D37" w:rsidRDefault="00C53090" w:rsidP="003A6E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«Г</w:t>
            </w:r>
            <w:r w:rsidR="00741159">
              <w:rPr>
                <w:rFonts w:ascii="Times New Roman" w:hAnsi="Times New Roman" w:cs="Times New Roman"/>
                <w:b/>
                <w:sz w:val="24"/>
                <w:szCs w:val="24"/>
              </w:rPr>
              <w:t>ородские газовые сети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A1A3F" w:rsidRDefault="005A1A3F" w:rsidP="003A6E58">
            <w:pPr>
              <w:rPr>
                <w:rFonts w:eastAsia="Calibri"/>
                <w:iCs/>
                <w:sz w:val="22"/>
                <w:szCs w:val="22"/>
              </w:rPr>
            </w:pPr>
          </w:p>
          <w:p w:rsidR="00A76026" w:rsidRDefault="00821EF3" w:rsidP="00A76026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Юр адрес: </w:t>
            </w:r>
            <w:r w:rsidR="00A76026" w:rsidRPr="00A76026">
              <w:rPr>
                <w:rFonts w:eastAsia="Calibri"/>
                <w:iCs/>
                <w:sz w:val="22"/>
                <w:szCs w:val="22"/>
              </w:rPr>
              <w:t>630008 г. Новосибирск, ул. Кирова 113</w:t>
            </w:r>
            <w:r w:rsidR="00B00C0E">
              <w:rPr>
                <w:rFonts w:eastAsia="Calibri"/>
                <w:iCs/>
                <w:sz w:val="22"/>
                <w:szCs w:val="22"/>
              </w:rPr>
              <w:t xml:space="preserve"> оф. 327</w:t>
            </w:r>
          </w:p>
          <w:p w:rsidR="00821EF3" w:rsidRPr="00A76026" w:rsidRDefault="00821EF3" w:rsidP="00A76026">
            <w:pPr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Факт адрес: 630005 г. Новосибирск, ул. </w:t>
            </w:r>
            <w:proofErr w:type="gramStart"/>
            <w:r>
              <w:rPr>
                <w:rFonts w:eastAsia="Calibri"/>
                <w:iCs/>
                <w:sz w:val="22"/>
                <w:szCs w:val="22"/>
              </w:rPr>
              <w:t>Татарская</w:t>
            </w:r>
            <w:proofErr w:type="gramEnd"/>
            <w:r>
              <w:rPr>
                <w:rFonts w:eastAsia="Calibri"/>
                <w:iCs/>
                <w:sz w:val="22"/>
                <w:szCs w:val="22"/>
              </w:rPr>
              <w:t xml:space="preserve"> 83</w:t>
            </w:r>
          </w:p>
          <w:p w:rsidR="00A76026" w:rsidRPr="00A76026" w:rsidRDefault="00A76026" w:rsidP="00A76026">
            <w:pPr>
              <w:rPr>
                <w:rFonts w:eastAsia="Calibri"/>
                <w:iCs/>
                <w:sz w:val="22"/>
                <w:szCs w:val="22"/>
              </w:rPr>
            </w:pPr>
            <w:r w:rsidRPr="00A76026">
              <w:rPr>
                <w:rFonts w:eastAsia="Calibri"/>
                <w:iCs/>
                <w:sz w:val="22"/>
                <w:szCs w:val="22"/>
              </w:rPr>
              <w:t>ИНН/КПП: 5406526153/540501001</w:t>
            </w:r>
          </w:p>
          <w:p w:rsidR="00A76026" w:rsidRPr="00A76026" w:rsidRDefault="00A76026" w:rsidP="00A76026">
            <w:pPr>
              <w:rPr>
                <w:rFonts w:eastAsia="Calibri"/>
                <w:iCs/>
                <w:sz w:val="22"/>
                <w:szCs w:val="22"/>
              </w:rPr>
            </w:pPr>
            <w:proofErr w:type="gramStart"/>
            <w:r w:rsidRPr="00A76026">
              <w:rPr>
                <w:rFonts w:eastAsia="Calibri"/>
                <w:iCs/>
                <w:sz w:val="22"/>
                <w:szCs w:val="22"/>
              </w:rPr>
              <w:t>р</w:t>
            </w:r>
            <w:proofErr w:type="gramEnd"/>
            <w:r w:rsidRPr="00A76026">
              <w:rPr>
                <w:rFonts w:eastAsia="Calibri"/>
                <w:iCs/>
                <w:sz w:val="22"/>
                <w:szCs w:val="22"/>
              </w:rPr>
              <w:t>/с 40702810900500000745 в</w:t>
            </w:r>
            <w:r w:rsidR="00741159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Pr="00A76026">
              <w:rPr>
                <w:rFonts w:eastAsia="Calibri"/>
                <w:iCs/>
                <w:sz w:val="22"/>
                <w:szCs w:val="22"/>
              </w:rPr>
              <w:t xml:space="preserve">АО </w:t>
            </w:r>
            <w:r w:rsidR="00741159">
              <w:rPr>
                <w:rFonts w:eastAsia="Calibri"/>
                <w:iCs/>
                <w:sz w:val="22"/>
                <w:szCs w:val="22"/>
              </w:rPr>
              <w:t xml:space="preserve">«Банк </w:t>
            </w:r>
            <w:r w:rsidRPr="00A76026">
              <w:rPr>
                <w:rFonts w:eastAsia="Calibri"/>
                <w:iCs/>
                <w:sz w:val="22"/>
                <w:szCs w:val="22"/>
              </w:rPr>
              <w:t>Акцепт» в г. Новосибирске</w:t>
            </w:r>
          </w:p>
          <w:p w:rsidR="00A76026" w:rsidRPr="00A76026" w:rsidRDefault="00A76026" w:rsidP="00A76026">
            <w:pPr>
              <w:rPr>
                <w:rFonts w:eastAsia="Calibri"/>
                <w:iCs/>
                <w:sz w:val="22"/>
                <w:szCs w:val="22"/>
              </w:rPr>
            </w:pPr>
            <w:r w:rsidRPr="00A76026">
              <w:rPr>
                <w:rFonts w:eastAsia="Calibri"/>
                <w:iCs/>
                <w:sz w:val="22"/>
                <w:szCs w:val="22"/>
              </w:rPr>
              <w:t>к/с 30101810200000000815</w:t>
            </w:r>
          </w:p>
          <w:p w:rsidR="00A76026" w:rsidRPr="00A76026" w:rsidRDefault="00A76026" w:rsidP="00A76026">
            <w:pPr>
              <w:rPr>
                <w:rFonts w:eastAsia="Calibri"/>
                <w:iCs/>
                <w:sz w:val="22"/>
                <w:szCs w:val="22"/>
              </w:rPr>
            </w:pPr>
            <w:r w:rsidRPr="00A76026">
              <w:rPr>
                <w:rFonts w:eastAsia="Calibri"/>
                <w:iCs/>
                <w:sz w:val="22"/>
                <w:szCs w:val="22"/>
              </w:rPr>
              <w:t>БИК: 045004815</w:t>
            </w:r>
          </w:p>
          <w:p w:rsidR="00A76026" w:rsidRPr="00A76026" w:rsidRDefault="00A76026" w:rsidP="00A76026">
            <w:pPr>
              <w:rPr>
                <w:rFonts w:eastAsia="Calibri"/>
                <w:iCs/>
                <w:sz w:val="22"/>
                <w:szCs w:val="22"/>
              </w:rPr>
            </w:pPr>
            <w:r w:rsidRPr="00A76026">
              <w:rPr>
                <w:rFonts w:eastAsia="Calibri"/>
                <w:iCs/>
                <w:sz w:val="22"/>
                <w:szCs w:val="22"/>
              </w:rPr>
              <w:t>e-</w:t>
            </w:r>
            <w:proofErr w:type="spellStart"/>
            <w:r w:rsidRPr="00A76026">
              <w:rPr>
                <w:rFonts w:eastAsia="Calibri"/>
                <w:iCs/>
                <w:sz w:val="22"/>
                <w:szCs w:val="22"/>
              </w:rPr>
              <w:t>mail</w:t>
            </w:r>
            <w:proofErr w:type="spellEnd"/>
            <w:r w:rsidRPr="00A76026">
              <w:rPr>
                <w:rFonts w:eastAsia="Calibri"/>
                <w:iCs/>
                <w:sz w:val="22"/>
                <w:szCs w:val="22"/>
              </w:rPr>
              <w:t>: info@ggs-nsk.ru</w:t>
            </w:r>
          </w:p>
          <w:p w:rsidR="00A37173" w:rsidRDefault="00A76026" w:rsidP="00A76026">
            <w:pPr>
              <w:rPr>
                <w:sz w:val="22"/>
                <w:szCs w:val="22"/>
              </w:rPr>
            </w:pPr>
            <w:r w:rsidRPr="00A76026">
              <w:rPr>
                <w:rFonts w:eastAsia="Calibri"/>
                <w:iCs/>
                <w:sz w:val="22"/>
                <w:szCs w:val="22"/>
              </w:rPr>
              <w:t>тел./факс  (383) 201-59-14, 243-54-62</w:t>
            </w:r>
          </w:p>
          <w:p w:rsidR="00C53090" w:rsidRDefault="00C53090" w:rsidP="003A6E58">
            <w:pPr>
              <w:rPr>
                <w:b/>
                <w:bCs/>
                <w:sz w:val="22"/>
                <w:szCs w:val="22"/>
              </w:rPr>
            </w:pPr>
          </w:p>
          <w:p w:rsidR="00741159" w:rsidRDefault="00741159" w:rsidP="004C7A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</w:t>
            </w:r>
            <w:r w:rsidR="004C7A1D">
              <w:rPr>
                <w:b/>
                <w:bCs/>
                <w:sz w:val="22"/>
                <w:szCs w:val="22"/>
              </w:rPr>
              <w:t>енеральн</w:t>
            </w:r>
            <w:r>
              <w:rPr>
                <w:b/>
                <w:bCs/>
                <w:sz w:val="22"/>
                <w:szCs w:val="22"/>
              </w:rPr>
              <w:t>ый директор</w:t>
            </w:r>
          </w:p>
          <w:p w:rsidR="00741159" w:rsidRDefault="00741159" w:rsidP="004C7A1D">
            <w:pPr>
              <w:rPr>
                <w:b/>
                <w:bCs/>
                <w:sz w:val="22"/>
                <w:szCs w:val="22"/>
              </w:rPr>
            </w:pPr>
          </w:p>
          <w:p w:rsidR="004C7A1D" w:rsidRPr="00133D37" w:rsidRDefault="004C7A1D" w:rsidP="004C7A1D">
            <w:pPr>
              <w:rPr>
                <w:b/>
                <w:bCs/>
                <w:sz w:val="22"/>
                <w:szCs w:val="22"/>
              </w:rPr>
            </w:pPr>
            <w:r w:rsidRPr="00133D37">
              <w:rPr>
                <w:b/>
                <w:bCs/>
                <w:sz w:val="22"/>
                <w:szCs w:val="22"/>
              </w:rPr>
              <w:t>________________</w:t>
            </w:r>
            <w:r w:rsidR="00B00C0E">
              <w:rPr>
                <w:b/>
                <w:bCs/>
                <w:sz w:val="22"/>
                <w:szCs w:val="22"/>
              </w:rPr>
              <w:t xml:space="preserve">А.А. </w:t>
            </w:r>
            <w:proofErr w:type="spellStart"/>
            <w:r w:rsidR="00B00C0E">
              <w:rPr>
                <w:b/>
                <w:bCs/>
                <w:sz w:val="22"/>
                <w:szCs w:val="22"/>
              </w:rPr>
              <w:t>Корягин</w:t>
            </w:r>
            <w:proofErr w:type="spellEnd"/>
          </w:p>
          <w:p w:rsidR="00A37173" w:rsidRPr="00547F22" w:rsidRDefault="00A37173" w:rsidP="00035A1D">
            <w:pPr>
              <w:rPr>
                <w:bCs/>
                <w:sz w:val="22"/>
                <w:szCs w:val="22"/>
              </w:rPr>
            </w:pPr>
            <w:r w:rsidRPr="00133D37"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Pr="00547F22">
              <w:rPr>
                <w:bCs/>
                <w:szCs w:val="22"/>
              </w:rPr>
              <w:t>М.П.</w:t>
            </w:r>
          </w:p>
        </w:tc>
        <w:tc>
          <w:tcPr>
            <w:tcW w:w="5188" w:type="dxa"/>
          </w:tcPr>
          <w:p w:rsidR="00A37173" w:rsidRPr="00133D37" w:rsidRDefault="00A37173" w:rsidP="002D0FE1">
            <w:pPr>
              <w:rPr>
                <w:sz w:val="22"/>
                <w:szCs w:val="22"/>
              </w:rPr>
            </w:pPr>
            <w:r w:rsidRPr="00133D37">
              <w:rPr>
                <w:b/>
                <w:bCs/>
                <w:sz w:val="22"/>
                <w:szCs w:val="22"/>
              </w:rPr>
              <w:t>Потребитель:</w:t>
            </w:r>
          </w:p>
          <w:p w:rsidR="0005655C" w:rsidRPr="0005655C" w:rsidRDefault="0005655C" w:rsidP="0005655C">
            <w:pPr>
              <w:suppressAutoHyphens/>
              <w:spacing w:line="200" w:lineRule="atLeast"/>
              <w:rPr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  <w:r w:rsidRPr="00035A1D">
              <w:rPr>
                <w:rFonts w:eastAsia="Calibri"/>
                <w:b/>
                <w:iCs/>
                <w:color w:val="FF0000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ООО </w:t>
            </w:r>
            <w:r w:rsidR="00035A1D" w:rsidRPr="00035A1D">
              <w:rPr>
                <w:rFonts w:eastAsia="Calibri"/>
                <w:b/>
                <w:iCs/>
                <w:color w:val="FF0000"/>
                <w:kern w:val="1"/>
                <w:sz w:val="22"/>
                <w:szCs w:val="22"/>
                <w:shd w:val="clear" w:color="auto" w:fill="FFFFFF"/>
                <w:lang w:eastAsia="ar-SA"/>
              </w:rPr>
              <w:t>«Потребитель</w:t>
            </w:r>
            <w:r w:rsidRPr="00035A1D">
              <w:rPr>
                <w:rFonts w:eastAsia="Calibri"/>
                <w:b/>
                <w:iCs/>
                <w:color w:val="FF0000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» </w:t>
            </w:r>
          </w:p>
          <w:p w:rsidR="0005655C" w:rsidRPr="0005655C" w:rsidRDefault="0005655C" w:rsidP="0005655C">
            <w:pPr>
              <w:suppressAutoHyphens/>
              <w:spacing w:line="200" w:lineRule="atLeast"/>
              <w:rPr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5655C" w:rsidRP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FF0000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  <w:r w:rsidRPr="00035A1D">
              <w:rPr>
                <w:rFonts w:eastAsia="Calibri"/>
                <w:iCs/>
                <w:color w:val="FF0000"/>
                <w:kern w:val="1"/>
                <w:sz w:val="22"/>
                <w:szCs w:val="22"/>
                <w:shd w:val="clear" w:color="auto" w:fill="FFFFFF"/>
                <w:lang w:eastAsia="ar-SA"/>
              </w:rPr>
              <w:t>Реквизиты потребителя</w:t>
            </w:r>
          </w:p>
          <w:p w:rsidR="0005655C" w:rsidRPr="0005655C" w:rsidRDefault="0005655C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5655C" w:rsidRDefault="0005655C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35A1D" w:rsidRDefault="00035A1D" w:rsidP="0005655C">
            <w:pPr>
              <w:suppressAutoHyphens/>
              <w:spacing w:line="200" w:lineRule="atLeast"/>
              <w:rPr>
                <w:rFonts w:eastAsia="Calibri"/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</w:pPr>
          </w:p>
          <w:p w:rsidR="0005655C" w:rsidRPr="0005655C" w:rsidRDefault="0005655C" w:rsidP="0005655C">
            <w:pPr>
              <w:rPr>
                <w:b/>
                <w:bCs/>
                <w:sz w:val="22"/>
                <w:szCs w:val="22"/>
              </w:rPr>
            </w:pPr>
            <w:r w:rsidRPr="0005655C">
              <w:rPr>
                <w:b/>
                <w:bCs/>
                <w:sz w:val="22"/>
                <w:szCs w:val="22"/>
              </w:rPr>
              <w:t>Директор</w:t>
            </w:r>
          </w:p>
          <w:p w:rsidR="0005655C" w:rsidRPr="0005655C" w:rsidRDefault="0005655C" w:rsidP="0005655C">
            <w:pPr>
              <w:rPr>
                <w:b/>
                <w:bCs/>
                <w:sz w:val="22"/>
                <w:szCs w:val="22"/>
              </w:rPr>
            </w:pPr>
          </w:p>
          <w:p w:rsidR="0005655C" w:rsidRPr="0005655C" w:rsidRDefault="0005655C" w:rsidP="0005655C">
            <w:pPr>
              <w:rPr>
                <w:b/>
                <w:bCs/>
                <w:sz w:val="22"/>
                <w:szCs w:val="22"/>
              </w:rPr>
            </w:pPr>
            <w:r w:rsidRPr="0005655C">
              <w:rPr>
                <w:b/>
                <w:bCs/>
                <w:sz w:val="22"/>
                <w:szCs w:val="22"/>
              </w:rPr>
              <w:t xml:space="preserve">____________________ / </w:t>
            </w:r>
            <w:proofErr w:type="spellStart"/>
            <w:r w:rsidRPr="0005655C">
              <w:rPr>
                <w:b/>
                <w:bCs/>
                <w:sz w:val="22"/>
                <w:szCs w:val="22"/>
              </w:rPr>
              <w:t>Магамедов</w:t>
            </w:r>
            <w:proofErr w:type="spellEnd"/>
            <w:r w:rsidRPr="0005655C">
              <w:rPr>
                <w:b/>
                <w:bCs/>
                <w:sz w:val="22"/>
                <w:szCs w:val="22"/>
              </w:rPr>
              <w:t xml:space="preserve"> Н.Д. /</w:t>
            </w:r>
          </w:p>
          <w:p w:rsidR="00035A1D" w:rsidRPr="00547F22" w:rsidRDefault="0005655C" w:rsidP="00035A1D">
            <w:pPr>
              <w:suppressAutoHyphens/>
              <w:spacing w:line="200" w:lineRule="atLeast"/>
              <w:rPr>
                <w:sz w:val="22"/>
                <w:szCs w:val="22"/>
              </w:rPr>
            </w:pPr>
            <w:r w:rsidRPr="0005655C">
              <w:rPr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                             </w:t>
            </w:r>
            <w:r w:rsidR="00035A1D">
              <w:rPr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     М.П. </w:t>
            </w:r>
            <w:r w:rsidRPr="0005655C">
              <w:rPr>
                <w:iCs/>
                <w:color w:val="00000A"/>
                <w:kern w:val="1"/>
                <w:sz w:val="22"/>
                <w:szCs w:val="22"/>
                <w:shd w:val="clear" w:color="auto" w:fill="FFFFFF"/>
                <w:lang w:eastAsia="ar-SA"/>
              </w:rPr>
              <w:t xml:space="preserve">                                                     </w:t>
            </w:r>
          </w:p>
          <w:p w:rsidR="00A37173" w:rsidRPr="00547F22" w:rsidRDefault="00A37173" w:rsidP="0005655C">
            <w:pPr>
              <w:rPr>
                <w:sz w:val="22"/>
                <w:szCs w:val="22"/>
              </w:rPr>
            </w:pPr>
          </w:p>
        </w:tc>
      </w:tr>
    </w:tbl>
    <w:p w:rsidR="00110299" w:rsidRPr="00D0274E" w:rsidRDefault="00110299" w:rsidP="00776C19"/>
    <w:sectPr w:rsidR="00110299" w:rsidRPr="00D0274E" w:rsidSect="001F218F">
      <w:footerReference w:type="default" r:id="rId9"/>
      <w:pgSz w:w="11906" w:h="16838"/>
      <w:pgMar w:top="851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D" w:rsidRDefault="00D6309D">
      <w:r>
        <w:separator/>
      </w:r>
    </w:p>
  </w:endnote>
  <w:endnote w:type="continuationSeparator" w:id="0">
    <w:p w:rsidR="00D6309D" w:rsidRDefault="00D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2D" w:rsidRDefault="00CB172D">
    <w:pPr>
      <w:pStyle w:val="aa"/>
    </w:pPr>
    <w:r>
      <w:t>ГРО____________________</w:t>
    </w:r>
    <w:r>
      <w:tab/>
    </w:r>
    <w:r>
      <w:tab/>
      <w:t>Потребитель___________________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D" w:rsidRDefault="00D6309D">
      <w:r>
        <w:separator/>
      </w:r>
    </w:p>
  </w:footnote>
  <w:footnote w:type="continuationSeparator" w:id="0">
    <w:p w:rsidR="00D6309D" w:rsidRDefault="00D63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>
    <w:nsid w:val="043F1FAA"/>
    <w:multiLevelType w:val="multilevel"/>
    <w:tmpl w:val="E0FCA3E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39"/>
        </w:tabs>
        <w:ind w:left="839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2">
    <w:nsid w:val="0A2736F5"/>
    <w:multiLevelType w:val="multilevel"/>
    <w:tmpl w:val="2182EF2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34"/>
        </w:tabs>
        <w:ind w:left="734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">
    <w:nsid w:val="2DEB5CB0"/>
    <w:multiLevelType w:val="singleLevel"/>
    <w:tmpl w:val="4A2E4E94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CB70B13"/>
    <w:multiLevelType w:val="multilevel"/>
    <w:tmpl w:val="87CC38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00D774B"/>
    <w:multiLevelType w:val="multilevel"/>
    <w:tmpl w:val="7C4CDBD8"/>
    <w:lvl w:ilvl="0">
      <w:start w:val="8"/>
      <w:numFmt w:val="decimal"/>
      <w:lvlText w:val="%1."/>
      <w:lvlJc w:val="left"/>
      <w:pPr>
        <w:tabs>
          <w:tab w:val="num" w:pos="-284"/>
        </w:tabs>
        <w:ind w:left="-28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28"/>
        </w:tabs>
        <w:ind w:left="9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72"/>
        </w:tabs>
        <w:ind w:left="15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56"/>
        </w:tabs>
        <w:ind w:left="185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00"/>
        </w:tabs>
        <w:ind w:left="25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84"/>
        </w:tabs>
        <w:ind w:left="27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28"/>
        </w:tabs>
        <w:ind w:left="3428" w:hanging="1800"/>
      </w:pPr>
      <w:rPr>
        <w:rFonts w:hint="default"/>
        <w:b/>
      </w:rPr>
    </w:lvl>
  </w:abstractNum>
  <w:abstractNum w:abstractNumId="6">
    <w:nsid w:val="4F484117"/>
    <w:multiLevelType w:val="hybridMultilevel"/>
    <w:tmpl w:val="134A3D18"/>
    <w:lvl w:ilvl="0" w:tplc="28B2A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2E70BC">
      <w:numFmt w:val="none"/>
      <w:lvlText w:val=""/>
      <w:lvlJc w:val="left"/>
      <w:pPr>
        <w:tabs>
          <w:tab w:val="num" w:pos="360"/>
        </w:tabs>
      </w:pPr>
    </w:lvl>
    <w:lvl w:ilvl="2" w:tplc="6486FD04">
      <w:numFmt w:val="none"/>
      <w:lvlText w:val=""/>
      <w:lvlJc w:val="left"/>
      <w:pPr>
        <w:tabs>
          <w:tab w:val="num" w:pos="360"/>
        </w:tabs>
      </w:pPr>
    </w:lvl>
    <w:lvl w:ilvl="3" w:tplc="3B5EF210">
      <w:numFmt w:val="none"/>
      <w:lvlText w:val=""/>
      <w:lvlJc w:val="left"/>
      <w:pPr>
        <w:tabs>
          <w:tab w:val="num" w:pos="360"/>
        </w:tabs>
      </w:pPr>
    </w:lvl>
    <w:lvl w:ilvl="4" w:tplc="1ABA95A4">
      <w:numFmt w:val="none"/>
      <w:lvlText w:val=""/>
      <w:lvlJc w:val="left"/>
      <w:pPr>
        <w:tabs>
          <w:tab w:val="num" w:pos="360"/>
        </w:tabs>
      </w:pPr>
    </w:lvl>
    <w:lvl w:ilvl="5" w:tplc="1DBABC32">
      <w:numFmt w:val="none"/>
      <w:lvlText w:val=""/>
      <w:lvlJc w:val="left"/>
      <w:pPr>
        <w:tabs>
          <w:tab w:val="num" w:pos="360"/>
        </w:tabs>
      </w:pPr>
    </w:lvl>
    <w:lvl w:ilvl="6" w:tplc="46DCFB06">
      <w:numFmt w:val="none"/>
      <w:lvlText w:val=""/>
      <w:lvlJc w:val="left"/>
      <w:pPr>
        <w:tabs>
          <w:tab w:val="num" w:pos="360"/>
        </w:tabs>
      </w:pPr>
    </w:lvl>
    <w:lvl w:ilvl="7" w:tplc="D2127DA2">
      <w:numFmt w:val="none"/>
      <w:lvlText w:val=""/>
      <w:lvlJc w:val="left"/>
      <w:pPr>
        <w:tabs>
          <w:tab w:val="num" w:pos="360"/>
        </w:tabs>
      </w:pPr>
    </w:lvl>
    <w:lvl w:ilvl="8" w:tplc="5582F4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1340A2"/>
    <w:multiLevelType w:val="hybridMultilevel"/>
    <w:tmpl w:val="388838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19"/>
    <w:rsid w:val="000126D5"/>
    <w:rsid w:val="000145C7"/>
    <w:rsid w:val="0002781D"/>
    <w:rsid w:val="00035A1D"/>
    <w:rsid w:val="000518C9"/>
    <w:rsid w:val="0005655C"/>
    <w:rsid w:val="00062464"/>
    <w:rsid w:val="00076642"/>
    <w:rsid w:val="00091834"/>
    <w:rsid w:val="000A1B8A"/>
    <w:rsid w:val="000C67FD"/>
    <w:rsid w:val="000C75BF"/>
    <w:rsid w:val="000D04F2"/>
    <w:rsid w:val="00110299"/>
    <w:rsid w:val="001400A0"/>
    <w:rsid w:val="001571F4"/>
    <w:rsid w:val="0016529F"/>
    <w:rsid w:val="001A7CB9"/>
    <w:rsid w:val="001B6E6C"/>
    <w:rsid w:val="001D33B5"/>
    <w:rsid w:val="001F03F8"/>
    <w:rsid w:val="001F218F"/>
    <w:rsid w:val="00206D7B"/>
    <w:rsid w:val="002254E3"/>
    <w:rsid w:val="00246E45"/>
    <w:rsid w:val="00274CEA"/>
    <w:rsid w:val="002751D0"/>
    <w:rsid w:val="002765FC"/>
    <w:rsid w:val="00281666"/>
    <w:rsid w:val="00290284"/>
    <w:rsid w:val="002A667B"/>
    <w:rsid w:val="002C68F6"/>
    <w:rsid w:val="002D0FE1"/>
    <w:rsid w:val="002F309E"/>
    <w:rsid w:val="002F5B0C"/>
    <w:rsid w:val="003055D1"/>
    <w:rsid w:val="00307182"/>
    <w:rsid w:val="00340B47"/>
    <w:rsid w:val="00341583"/>
    <w:rsid w:val="0039019F"/>
    <w:rsid w:val="003922FB"/>
    <w:rsid w:val="003A6E58"/>
    <w:rsid w:val="003B4A6F"/>
    <w:rsid w:val="003D1101"/>
    <w:rsid w:val="003F3F51"/>
    <w:rsid w:val="00415DDD"/>
    <w:rsid w:val="00476B4C"/>
    <w:rsid w:val="004A3EC4"/>
    <w:rsid w:val="004C7A1D"/>
    <w:rsid w:val="005354DF"/>
    <w:rsid w:val="005420C5"/>
    <w:rsid w:val="00545DF7"/>
    <w:rsid w:val="00547F22"/>
    <w:rsid w:val="00572A57"/>
    <w:rsid w:val="005947BB"/>
    <w:rsid w:val="00597CF7"/>
    <w:rsid w:val="005A1A3F"/>
    <w:rsid w:val="005B0748"/>
    <w:rsid w:val="005C0CD6"/>
    <w:rsid w:val="005E051D"/>
    <w:rsid w:val="005E20DC"/>
    <w:rsid w:val="005F19C1"/>
    <w:rsid w:val="00615A5F"/>
    <w:rsid w:val="006360DE"/>
    <w:rsid w:val="00641585"/>
    <w:rsid w:val="006669FC"/>
    <w:rsid w:val="006B75BF"/>
    <w:rsid w:val="006C2ADC"/>
    <w:rsid w:val="006F7C4C"/>
    <w:rsid w:val="007214AE"/>
    <w:rsid w:val="00723676"/>
    <w:rsid w:val="00733775"/>
    <w:rsid w:val="00741159"/>
    <w:rsid w:val="00754C61"/>
    <w:rsid w:val="00755588"/>
    <w:rsid w:val="00773F7C"/>
    <w:rsid w:val="00776C19"/>
    <w:rsid w:val="00783DC0"/>
    <w:rsid w:val="00784D75"/>
    <w:rsid w:val="00793760"/>
    <w:rsid w:val="007A6D6F"/>
    <w:rsid w:val="007B77A0"/>
    <w:rsid w:val="007C4406"/>
    <w:rsid w:val="007D6736"/>
    <w:rsid w:val="007E086A"/>
    <w:rsid w:val="007E629E"/>
    <w:rsid w:val="00817092"/>
    <w:rsid w:val="00821EF3"/>
    <w:rsid w:val="00834E40"/>
    <w:rsid w:val="00860030"/>
    <w:rsid w:val="0088269B"/>
    <w:rsid w:val="0088461E"/>
    <w:rsid w:val="008858E8"/>
    <w:rsid w:val="00890D0A"/>
    <w:rsid w:val="008A3104"/>
    <w:rsid w:val="008A5EE2"/>
    <w:rsid w:val="008C0FF8"/>
    <w:rsid w:val="008C138F"/>
    <w:rsid w:val="008C7A58"/>
    <w:rsid w:val="008D18E9"/>
    <w:rsid w:val="008D2E1B"/>
    <w:rsid w:val="008F367D"/>
    <w:rsid w:val="00952456"/>
    <w:rsid w:val="00960967"/>
    <w:rsid w:val="00982B3C"/>
    <w:rsid w:val="00985984"/>
    <w:rsid w:val="00990353"/>
    <w:rsid w:val="00990D2B"/>
    <w:rsid w:val="00992CC8"/>
    <w:rsid w:val="00993442"/>
    <w:rsid w:val="00994C52"/>
    <w:rsid w:val="009D3AFD"/>
    <w:rsid w:val="009E11C7"/>
    <w:rsid w:val="00A00BF2"/>
    <w:rsid w:val="00A37173"/>
    <w:rsid w:val="00A52FC6"/>
    <w:rsid w:val="00A76026"/>
    <w:rsid w:val="00A95B8F"/>
    <w:rsid w:val="00AB28C0"/>
    <w:rsid w:val="00AB7E2B"/>
    <w:rsid w:val="00AF5683"/>
    <w:rsid w:val="00B00C0E"/>
    <w:rsid w:val="00B5574D"/>
    <w:rsid w:val="00B8431F"/>
    <w:rsid w:val="00B90BD9"/>
    <w:rsid w:val="00BA1878"/>
    <w:rsid w:val="00BA315F"/>
    <w:rsid w:val="00BA37B6"/>
    <w:rsid w:val="00BA615D"/>
    <w:rsid w:val="00BD162A"/>
    <w:rsid w:val="00BE0A97"/>
    <w:rsid w:val="00C04162"/>
    <w:rsid w:val="00C26187"/>
    <w:rsid w:val="00C32FD3"/>
    <w:rsid w:val="00C5270D"/>
    <w:rsid w:val="00C53090"/>
    <w:rsid w:val="00CA3A3D"/>
    <w:rsid w:val="00CB172D"/>
    <w:rsid w:val="00D0274E"/>
    <w:rsid w:val="00D16F9F"/>
    <w:rsid w:val="00D37590"/>
    <w:rsid w:val="00D54182"/>
    <w:rsid w:val="00D62F3F"/>
    <w:rsid w:val="00D6309D"/>
    <w:rsid w:val="00D6545F"/>
    <w:rsid w:val="00D87E9F"/>
    <w:rsid w:val="00D9023E"/>
    <w:rsid w:val="00DB06D9"/>
    <w:rsid w:val="00DE3C19"/>
    <w:rsid w:val="00E627E5"/>
    <w:rsid w:val="00E643DB"/>
    <w:rsid w:val="00E741BC"/>
    <w:rsid w:val="00E83D66"/>
    <w:rsid w:val="00E9181A"/>
    <w:rsid w:val="00E940D0"/>
    <w:rsid w:val="00EA7A5E"/>
    <w:rsid w:val="00F119F7"/>
    <w:rsid w:val="00F1217E"/>
    <w:rsid w:val="00F16E4B"/>
    <w:rsid w:val="00F277BA"/>
    <w:rsid w:val="00F27AEF"/>
    <w:rsid w:val="00F568B2"/>
    <w:rsid w:val="00F90299"/>
    <w:rsid w:val="00FA4178"/>
    <w:rsid w:val="00FA607A"/>
    <w:rsid w:val="00FB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C19"/>
  </w:style>
  <w:style w:type="paragraph" w:styleId="1">
    <w:name w:val="heading 1"/>
    <w:basedOn w:val="a"/>
    <w:next w:val="a"/>
    <w:autoRedefine/>
    <w:qFormat/>
    <w:rsid w:val="00D37590"/>
    <w:pPr>
      <w:keepNext/>
      <w:spacing w:before="200" w:after="120"/>
      <w:outlineLvl w:val="0"/>
    </w:pPr>
    <w:rPr>
      <w:b/>
      <w:spacing w:val="40"/>
      <w:kern w:val="28"/>
      <w:sz w:val="22"/>
    </w:rPr>
  </w:style>
  <w:style w:type="paragraph" w:styleId="4">
    <w:name w:val="heading 4"/>
    <w:basedOn w:val="a"/>
    <w:next w:val="a"/>
    <w:qFormat/>
    <w:rsid w:val="00D37590"/>
    <w:pPr>
      <w:keepNext/>
      <w:spacing w:line="260" w:lineRule="auto"/>
      <w:outlineLvl w:val="3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76C19"/>
    <w:rPr>
      <w:sz w:val="16"/>
      <w:szCs w:val="16"/>
    </w:rPr>
  </w:style>
  <w:style w:type="paragraph" w:styleId="a4">
    <w:name w:val="annotation text"/>
    <w:basedOn w:val="a"/>
    <w:link w:val="a5"/>
    <w:rsid w:val="00776C19"/>
  </w:style>
  <w:style w:type="character" w:customStyle="1" w:styleId="a5">
    <w:name w:val="Текст примечания Знак"/>
    <w:link w:val="a4"/>
    <w:rsid w:val="00776C19"/>
    <w:rPr>
      <w:lang w:val="ru-RU" w:eastAsia="ru-RU" w:bidi="ar-SA"/>
    </w:rPr>
  </w:style>
  <w:style w:type="paragraph" w:styleId="a6">
    <w:name w:val="Balloon Text"/>
    <w:basedOn w:val="a"/>
    <w:semiHidden/>
    <w:rsid w:val="00776C1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0274E"/>
    <w:pPr>
      <w:widowControl w:val="0"/>
      <w:spacing w:before="240" w:line="220" w:lineRule="auto"/>
      <w:ind w:left="40" w:firstLine="244"/>
      <w:jc w:val="both"/>
    </w:pPr>
    <w:rPr>
      <w:sz w:val="22"/>
    </w:rPr>
  </w:style>
  <w:style w:type="paragraph" w:customStyle="1" w:styleId="BodyTextIndent21">
    <w:name w:val="Body Text Indent 21"/>
    <w:basedOn w:val="a"/>
    <w:rsid w:val="00D37590"/>
    <w:pPr>
      <w:widowControl w:val="0"/>
      <w:spacing w:before="120" w:line="260" w:lineRule="auto"/>
      <w:ind w:firstLine="284"/>
      <w:jc w:val="both"/>
    </w:pPr>
    <w:rPr>
      <w:sz w:val="22"/>
    </w:rPr>
  </w:style>
  <w:style w:type="paragraph" w:styleId="a7">
    <w:name w:val="Body Text Indent"/>
    <w:basedOn w:val="a"/>
    <w:rsid w:val="00D37590"/>
    <w:pPr>
      <w:spacing w:before="120" w:line="260" w:lineRule="auto"/>
      <w:ind w:firstLine="284"/>
      <w:jc w:val="both"/>
    </w:pPr>
    <w:rPr>
      <w:color w:val="FF0000"/>
      <w:sz w:val="22"/>
    </w:rPr>
  </w:style>
  <w:style w:type="paragraph" w:styleId="2">
    <w:name w:val="Body Text 2"/>
    <w:basedOn w:val="a"/>
    <w:rsid w:val="00D37590"/>
    <w:pPr>
      <w:jc w:val="both"/>
    </w:pPr>
    <w:rPr>
      <w:sz w:val="22"/>
    </w:rPr>
  </w:style>
  <w:style w:type="paragraph" w:styleId="a8">
    <w:name w:val="Title"/>
    <w:basedOn w:val="a"/>
    <w:qFormat/>
    <w:rsid w:val="00982B3C"/>
    <w:pPr>
      <w:jc w:val="center"/>
    </w:pPr>
    <w:rPr>
      <w:b/>
      <w:sz w:val="28"/>
    </w:rPr>
  </w:style>
  <w:style w:type="paragraph" w:customStyle="1" w:styleId="10">
    <w:name w:val="Абзац списка1"/>
    <w:basedOn w:val="a"/>
    <w:qFormat/>
    <w:rsid w:val="00982B3C"/>
    <w:pPr>
      <w:ind w:left="720"/>
    </w:pPr>
  </w:style>
  <w:style w:type="paragraph" w:customStyle="1" w:styleId="ConsPlusNonformat">
    <w:name w:val="ConsPlusNonformat"/>
    <w:rsid w:val="00A37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2D0FE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D0FE1"/>
    <w:pPr>
      <w:tabs>
        <w:tab w:val="center" w:pos="4677"/>
        <w:tab w:val="right" w:pos="9355"/>
      </w:tabs>
    </w:pPr>
  </w:style>
  <w:style w:type="character" w:styleId="ab">
    <w:name w:val="Hyperlink"/>
    <w:rsid w:val="008F367D"/>
    <w:rPr>
      <w:color w:val="0000FF"/>
      <w:u w:val="single"/>
    </w:rPr>
  </w:style>
  <w:style w:type="character" w:styleId="ac">
    <w:name w:val="FollowedHyperlink"/>
    <w:rsid w:val="008F36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C19"/>
  </w:style>
  <w:style w:type="paragraph" w:styleId="1">
    <w:name w:val="heading 1"/>
    <w:basedOn w:val="a"/>
    <w:next w:val="a"/>
    <w:autoRedefine/>
    <w:qFormat/>
    <w:rsid w:val="00D37590"/>
    <w:pPr>
      <w:keepNext/>
      <w:spacing w:before="200" w:after="120"/>
      <w:outlineLvl w:val="0"/>
    </w:pPr>
    <w:rPr>
      <w:b/>
      <w:spacing w:val="40"/>
      <w:kern w:val="28"/>
      <w:sz w:val="22"/>
    </w:rPr>
  </w:style>
  <w:style w:type="paragraph" w:styleId="4">
    <w:name w:val="heading 4"/>
    <w:basedOn w:val="a"/>
    <w:next w:val="a"/>
    <w:qFormat/>
    <w:rsid w:val="00D37590"/>
    <w:pPr>
      <w:keepNext/>
      <w:spacing w:line="260" w:lineRule="auto"/>
      <w:outlineLvl w:val="3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76C19"/>
    <w:rPr>
      <w:sz w:val="16"/>
      <w:szCs w:val="16"/>
    </w:rPr>
  </w:style>
  <w:style w:type="paragraph" w:styleId="a4">
    <w:name w:val="annotation text"/>
    <w:basedOn w:val="a"/>
    <w:link w:val="a5"/>
    <w:rsid w:val="00776C19"/>
  </w:style>
  <w:style w:type="character" w:customStyle="1" w:styleId="a5">
    <w:name w:val="Текст примечания Знак"/>
    <w:link w:val="a4"/>
    <w:rsid w:val="00776C19"/>
    <w:rPr>
      <w:lang w:val="ru-RU" w:eastAsia="ru-RU" w:bidi="ar-SA"/>
    </w:rPr>
  </w:style>
  <w:style w:type="paragraph" w:styleId="a6">
    <w:name w:val="Balloon Text"/>
    <w:basedOn w:val="a"/>
    <w:semiHidden/>
    <w:rsid w:val="00776C1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0274E"/>
    <w:pPr>
      <w:widowControl w:val="0"/>
      <w:spacing w:before="240" w:line="220" w:lineRule="auto"/>
      <w:ind w:left="40" w:firstLine="244"/>
      <w:jc w:val="both"/>
    </w:pPr>
    <w:rPr>
      <w:sz w:val="22"/>
    </w:rPr>
  </w:style>
  <w:style w:type="paragraph" w:customStyle="1" w:styleId="BodyTextIndent21">
    <w:name w:val="Body Text Indent 21"/>
    <w:basedOn w:val="a"/>
    <w:rsid w:val="00D37590"/>
    <w:pPr>
      <w:widowControl w:val="0"/>
      <w:spacing w:before="120" w:line="260" w:lineRule="auto"/>
      <w:ind w:firstLine="284"/>
      <w:jc w:val="both"/>
    </w:pPr>
    <w:rPr>
      <w:sz w:val="22"/>
    </w:rPr>
  </w:style>
  <w:style w:type="paragraph" w:styleId="a7">
    <w:name w:val="Body Text Indent"/>
    <w:basedOn w:val="a"/>
    <w:rsid w:val="00D37590"/>
    <w:pPr>
      <w:spacing w:before="120" w:line="260" w:lineRule="auto"/>
      <w:ind w:firstLine="284"/>
      <w:jc w:val="both"/>
    </w:pPr>
    <w:rPr>
      <w:color w:val="FF0000"/>
      <w:sz w:val="22"/>
    </w:rPr>
  </w:style>
  <w:style w:type="paragraph" w:styleId="2">
    <w:name w:val="Body Text 2"/>
    <w:basedOn w:val="a"/>
    <w:rsid w:val="00D37590"/>
    <w:pPr>
      <w:jc w:val="both"/>
    </w:pPr>
    <w:rPr>
      <w:sz w:val="22"/>
    </w:rPr>
  </w:style>
  <w:style w:type="paragraph" w:styleId="a8">
    <w:name w:val="Title"/>
    <w:basedOn w:val="a"/>
    <w:qFormat/>
    <w:rsid w:val="00982B3C"/>
    <w:pPr>
      <w:jc w:val="center"/>
    </w:pPr>
    <w:rPr>
      <w:b/>
      <w:sz w:val="28"/>
    </w:rPr>
  </w:style>
  <w:style w:type="paragraph" w:customStyle="1" w:styleId="10">
    <w:name w:val="Абзац списка1"/>
    <w:basedOn w:val="a"/>
    <w:qFormat/>
    <w:rsid w:val="00982B3C"/>
    <w:pPr>
      <w:ind w:left="720"/>
    </w:pPr>
  </w:style>
  <w:style w:type="paragraph" w:customStyle="1" w:styleId="ConsPlusNonformat">
    <w:name w:val="ConsPlusNonformat"/>
    <w:rsid w:val="00A37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rsid w:val="002D0FE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D0FE1"/>
    <w:pPr>
      <w:tabs>
        <w:tab w:val="center" w:pos="4677"/>
        <w:tab w:val="right" w:pos="9355"/>
      </w:tabs>
    </w:pPr>
  </w:style>
  <w:style w:type="character" w:styleId="ab">
    <w:name w:val="Hyperlink"/>
    <w:rsid w:val="008F367D"/>
    <w:rPr>
      <w:color w:val="0000FF"/>
      <w:u w:val="single"/>
    </w:rPr>
  </w:style>
  <w:style w:type="character" w:styleId="ac">
    <w:name w:val="FollowedHyperlink"/>
    <w:rsid w:val="008F36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gs-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19174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mailto:info@ggs-nsk.ru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m.dichko</dc:creator>
  <cp:lastModifiedBy>ОАО "ГГС" Пархатский А.Н.</cp:lastModifiedBy>
  <cp:revision>3</cp:revision>
  <cp:lastPrinted>2014-02-13T11:28:00Z</cp:lastPrinted>
  <dcterms:created xsi:type="dcterms:W3CDTF">2019-04-22T05:27:00Z</dcterms:created>
  <dcterms:modified xsi:type="dcterms:W3CDTF">2019-04-22T08:20:00Z</dcterms:modified>
</cp:coreProperties>
</file>